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2E" w:rsidRDefault="00A40A2E" w:rsidP="00673BD6">
      <w:pPr>
        <w:pStyle w:val="11"/>
        <w:ind w:firstLine="0"/>
        <w:rPr>
          <w:rFonts w:eastAsia="MS Mincho"/>
          <w:b/>
          <w:sz w:val="27"/>
          <w:szCs w:val="27"/>
        </w:rPr>
      </w:pPr>
      <w:bookmarkStart w:id="0" w:name="_Toc515863120"/>
    </w:p>
    <w:p w:rsidR="00E50D46" w:rsidRPr="00A40A2E" w:rsidRDefault="00E50D46" w:rsidP="00096C32">
      <w:pPr>
        <w:pStyle w:val="11"/>
        <w:ind w:firstLine="0"/>
        <w:jc w:val="center"/>
        <w:rPr>
          <w:rFonts w:eastAsia="MS Mincho"/>
          <w:b/>
          <w:szCs w:val="28"/>
        </w:rPr>
      </w:pPr>
      <w:r w:rsidRPr="00A40A2E">
        <w:rPr>
          <w:rFonts w:eastAsia="MS Mincho"/>
          <w:b/>
          <w:szCs w:val="28"/>
        </w:rPr>
        <w:t>Извещение о проведении</w:t>
      </w:r>
    </w:p>
    <w:p w:rsidR="0041311F" w:rsidRPr="00A40A2E" w:rsidRDefault="00E50D46" w:rsidP="00096C32">
      <w:pPr>
        <w:pStyle w:val="11"/>
        <w:ind w:firstLine="0"/>
        <w:jc w:val="center"/>
        <w:rPr>
          <w:b/>
          <w:bCs/>
          <w:szCs w:val="28"/>
        </w:rPr>
      </w:pPr>
      <w:r w:rsidRPr="00A40A2E">
        <w:rPr>
          <w:b/>
          <w:bCs/>
          <w:szCs w:val="28"/>
        </w:rPr>
        <w:t xml:space="preserve">открытого </w:t>
      </w:r>
      <w:r w:rsidR="0048336E" w:rsidRPr="00A40A2E">
        <w:rPr>
          <w:b/>
          <w:bCs/>
          <w:szCs w:val="28"/>
        </w:rPr>
        <w:t>конкурс</w:t>
      </w:r>
      <w:r w:rsidR="00E047E8" w:rsidRPr="00A40A2E">
        <w:rPr>
          <w:b/>
          <w:bCs/>
          <w:szCs w:val="28"/>
        </w:rPr>
        <w:t>а</w:t>
      </w:r>
      <w:r w:rsidRPr="00A40A2E">
        <w:rPr>
          <w:b/>
          <w:bCs/>
          <w:szCs w:val="28"/>
        </w:rPr>
        <w:t xml:space="preserve"> в электронной форме </w:t>
      </w:r>
      <w:r w:rsidR="00671C93" w:rsidRPr="00671C93">
        <w:rPr>
          <w:b/>
          <w:bCs/>
          <w:szCs w:val="28"/>
        </w:rPr>
        <w:t>№07/ОКЭ-СКППК/22</w:t>
      </w:r>
    </w:p>
    <w:p w:rsidR="006461D0" w:rsidRPr="000012D6" w:rsidRDefault="006461D0" w:rsidP="006461D0">
      <w:pPr>
        <w:pStyle w:val="a7"/>
        <w:jc w:val="center"/>
        <w:rPr>
          <w:b/>
          <w:bCs/>
          <w:sz w:val="28"/>
          <w:szCs w:val="28"/>
          <w:shd w:val="clear" w:color="auto" w:fill="FFFFFF"/>
        </w:rPr>
      </w:pPr>
      <w:r w:rsidRPr="000012D6">
        <w:rPr>
          <w:b/>
          <w:bCs/>
          <w:sz w:val="28"/>
          <w:szCs w:val="28"/>
        </w:rPr>
        <w:t>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A40A2E" w:rsidRPr="00A40A2E" w:rsidRDefault="00A40A2E" w:rsidP="00577DE3">
      <w:pPr>
        <w:jc w:val="center"/>
        <w:rPr>
          <w:b/>
          <w:bCs/>
          <w:sz w:val="28"/>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91"/>
        <w:gridCol w:w="6204"/>
      </w:tblGrid>
      <w:tr w:rsidR="006D7D15" w:rsidRPr="00A40A2E" w:rsidTr="00615ED8">
        <w:tc>
          <w:tcPr>
            <w:tcW w:w="846" w:type="dxa"/>
          </w:tcPr>
          <w:p w:rsidR="006D7D15" w:rsidRPr="00A40A2E" w:rsidRDefault="006D7D15" w:rsidP="00096C32">
            <w:pPr>
              <w:jc w:val="center"/>
              <w:rPr>
                <w:b/>
                <w:bCs/>
                <w:sz w:val="28"/>
                <w:szCs w:val="28"/>
              </w:rPr>
            </w:pPr>
            <w:r w:rsidRPr="00A40A2E">
              <w:rPr>
                <w:b/>
                <w:bCs/>
                <w:sz w:val="28"/>
                <w:szCs w:val="28"/>
              </w:rPr>
              <w:t xml:space="preserve">№ </w:t>
            </w:r>
            <w:proofErr w:type="spellStart"/>
            <w:proofErr w:type="gramStart"/>
            <w:r w:rsidRPr="00A40A2E">
              <w:rPr>
                <w:b/>
                <w:bCs/>
                <w:sz w:val="28"/>
                <w:szCs w:val="28"/>
              </w:rPr>
              <w:t>п</w:t>
            </w:r>
            <w:proofErr w:type="spellEnd"/>
            <w:proofErr w:type="gramEnd"/>
            <w:r w:rsidRPr="00A40A2E">
              <w:rPr>
                <w:b/>
                <w:bCs/>
                <w:sz w:val="28"/>
                <w:szCs w:val="28"/>
              </w:rPr>
              <w:t>/</w:t>
            </w:r>
            <w:proofErr w:type="spellStart"/>
            <w:r w:rsidRPr="00A40A2E">
              <w:rPr>
                <w:b/>
                <w:bCs/>
                <w:sz w:val="28"/>
                <w:szCs w:val="28"/>
              </w:rPr>
              <w:t>п</w:t>
            </w:r>
            <w:proofErr w:type="spellEnd"/>
          </w:p>
        </w:tc>
        <w:tc>
          <w:tcPr>
            <w:tcW w:w="3691" w:type="dxa"/>
            <w:vAlign w:val="center"/>
          </w:tcPr>
          <w:p w:rsidR="006D7D15" w:rsidRPr="00A40A2E" w:rsidRDefault="006D7D15" w:rsidP="00096C32">
            <w:pPr>
              <w:jc w:val="center"/>
              <w:rPr>
                <w:b/>
                <w:bCs/>
                <w:sz w:val="28"/>
                <w:szCs w:val="28"/>
              </w:rPr>
            </w:pPr>
            <w:r w:rsidRPr="00A40A2E">
              <w:rPr>
                <w:b/>
                <w:bCs/>
                <w:sz w:val="28"/>
                <w:szCs w:val="28"/>
              </w:rPr>
              <w:t>Параметры закупки</w:t>
            </w:r>
          </w:p>
        </w:tc>
        <w:tc>
          <w:tcPr>
            <w:tcW w:w="6204" w:type="dxa"/>
            <w:vAlign w:val="center"/>
          </w:tcPr>
          <w:p w:rsidR="006D7D15" w:rsidRPr="00A40A2E" w:rsidRDefault="006D7D15" w:rsidP="00096C32">
            <w:pPr>
              <w:jc w:val="center"/>
              <w:rPr>
                <w:b/>
                <w:bCs/>
                <w:sz w:val="28"/>
                <w:szCs w:val="28"/>
              </w:rPr>
            </w:pPr>
            <w:r w:rsidRPr="00A40A2E">
              <w:rPr>
                <w:b/>
                <w:bCs/>
                <w:sz w:val="28"/>
                <w:szCs w:val="28"/>
              </w:rPr>
              <w:t xml:space="preserve">Условия </w:t>
            </w:r>
            <w:r w:rsidR="004752B5" w:rsidRPr="00A40A2E">
              <w:rPr>
                <w:b/>
                <w:bCs/>
                <w:sz w:val="28"/>
                <w:szCs w:val="28"/>
              </w:rPr>
              <w:t xml:space="preserve">конкурентной </w:t>
            </w:r>
            <w:r w:rsidRPr="00A40A2E">
              <w:rPr>
                <w:b/>
                <w:bCs/>
                <w:sz w:val="28"/>
                <w:szCs w:val="28"/>
              </w:rPr>
              <w:t>закупки</w:t>
            </w:r>
          </w:p>
        </w:tc>
      </w:tr>
      <w:tr w:rsidR="006D7D15" w:rsidRPr="00A40A2E" w:rsidTr="00615ED8">
        <w:tc>
          <w:tcPr>
            <w:tcW w:w="846" w:type="dxa"/>
          </w:tcPr>
          <w:p w:rsidR="006D7D15" w:rsidRPr="00A40A2E" w:rsidRDefault="006D7D15" w:rsidP="00096C32">
            <w:pPr>
              <w:jc w:val="center"/>
              <w:rPr>
                <w:bCs/>
                <w:sz w:val="28"/>
                <w:szCs w:val="28"/>
              </w:rPr>
            </w:pPr>
            <w:r w:rsidRPr="00A40A2E">
              <w:rPr>
                <w:bCs/>
                <w:sz w:val="28"/>
                <w:szCs w:val="28"/>
              </w:rPr>
              <w:t>1.</w:t>
            </w:r>
          </w:p>
        </w:tc>
        <w:tc>
          <w:tcPr>
            <w:tcW w:w="3691" w:type="dxa"/>
          </w:tcPr>
          <w:p w:rsidR="006D7D15" w:rsidRPr="00A40A2E" w:rsidRDefault="006D7D15" w:rsidP="00096C32">
            <w:pPr>
              <w:jc w:val="center"/>
              <w:rPr>
                <w:bCs/>
                <w:sz w:val="28"/>
                <w:szCs w:val="28"/>
              </w:rPr>
            </w:pPr>
            <w:r w:rsidRPr="00A40A2E">
              <w:rPr>
                <w:bCs/>
                <w:sz w:val="28"/>
                <w:szCs w:val="28"/>
              </w:rPr>
              <w:t>Дата публикации и адреса сайтов в сети Интернет</w:t>
            </w:r>
          </w:p>
        </w:tc>
        <w:tc>
          <w:tcPr>
            <w:tcW w:w="6204" w:type="dxa"/>
          </w:tcPr>
          <w:p w:rsidR="00AA34BB" w:rsidRPr="00A40A2E" w:rsidRDefault="00AA34BB" w:rsidP="00096C32">
            <w:pPr>
              <w:jc w:val="both"/>
              <w:rPr>
                <w:bCs/>
                <w:sz w:val="28"/>
                <w:szCs w:val="28"/>
              </w:rPr>
            </w:pPr>
            <w:r w:rsidRPr="00A40A2E">
              <w:rPr>
                <w:bCs/>
                <w:sz w:val="28"/>
                <w:szCs w:val="28"/>
              </w:rPr>
              <w:t xml:space="preserve">Настоящее извещение и конкурсная документация размещены в Единой информационной системе в сфере закупок (далее – Единая информационная система), на сайте </w:t>
            </w:r>
            <w:proofErr w:type="spellStart"/>
            <w:r w:rsidRPr="00A40A2E">
              <w:rPr>
                <w:bCs/>
                <w:sz w:val="28"/>
                <w:szCs w:val="28"/>
              </w:rPr>
              <w:t>www.rzd.ru</w:t>
            </w:r>
            <w:proofErr w:type="spellEnd"/>
            <w:r w:rsidRPr="00A40A2E">
              <w:rPr>
                <w:bCs/>
                <w:sz w:val="28"/>
                <w:szCs w:val="28"/>
              </w:rPr>
              <w:t xml:space="preserve"> (Раздел «Тендеры»)</w:t>
            </w:r>
            <w:r w:rsidRPr="00A40A2E">
              <w:rPr>
                <w:color w:val="000000"/>
                <w:sz w:val="28"/>
                <w:szCs w:val="28"/>
              </w:rPr>
              <w:t xml:space="preserve">, </w:t>
            </w:r>
            <w:r w:rsidRPr="00A40A2E">
              <w:rPr>
                <w:bCs/>
                <w:sz w:val="28"/>
                <w:szCs w:val="28"/>
              </w:rPr>
              <w:t xml:space="preserve">а также на сайте </w:t>
            </w:r>
            <w:hyperlink r:id="rId8" w:history="1">
              <w:r w:rsidRPr="00A40A2E">
                <w:rPr>
                  <w:rStyle w:val="af4"/>
                  <w:sz w:val="28"/>
                  <w:szCs w:val="28"/>
                </w:rPr>
                <w:t>https://etp.comita.ru</w:t>
              </w:r>
            </w:hyperlink>
            <w:r w:rsidRPr="00A40A2E">
              <w:rPr>
                <w:color w:val="000000"/>
                <w:sz w:val="28"/>
                <w:szCs w:val="28"/>
              </w:rPr>
              <w:t xml:space="preserve"> (далее — ЭТЗП)</w:t>
            </w:r>
            <w:r w:rsidRPr="00A40A2E">
              <w:rPr>
                <w:bCs/>
                <w:sz w:val="28"/>
                <w:szCs w:val="28"/>
              </w:rPr>
              <w:t xml:space="preserve"> (вместе далее — сайты) </w:t>
            </w:r>
            <w:r w:rsidRPr="00A40A2E">
              <w:rPr>
                <w:b/>
                <w:bCs/>
                <w:sz w:val="28"/>
                <w:szCs w:val="28"/>
              </w:rPr>
              <w:t>«</w:t>
            </w:r>
            <w:r w:rsidR="00B31807">
              <w:rPr>
                <w:b/>
                <w:bCs/>
                <w:sz w:val="28"/>
                <w:szCs w:val="28"/>
              </w:rPr>
              <w:t>25</w:t>
            </w:r>
            <w:r w:rsidRPr="00A40A2E">
              <w:rPr>
                <w:b/>
                <w:bCs/>
                <w:sz w:val="28"/>
                <w:szCs w:val="28"/>
              </w:rPr>
              <w:t>»</w:t>
            </w:r>
            <w:r w:rsidR="00B31807">
              <w:rPr>
                <w:b/>
                <w:bCs/>
                <w:sz w:val="28"/>
                <w:szCs w:val="28"/>
              </w:rPr>
              <w:t xml:space="preserve"> февраля</w:t>
            </w:r>
            <w:r w:rsidRPr="00A40A2E">
              <w:rPr>
                <w:b/>
                <w:bCs/>
                <w:sz w:val="28"/>
                <w:szCs w:val="28"/>
              </w:rPr>
              <w:t xml:space="preserve"> 20</w:t>
            </w:r>
            <w:r w:rsidR="00067BBE">
              <w:rPr>
                <w:b/>
                <w:bCs/>
                <w:sz w:val="28"/>
                <w:szCs w:val="28"/>
              </w:rPr>
              <w:t>22</w:t>
            </w:r>
            <w:r w:rsidRPr="00A40A2E">
              <w:rPr>
                <w:b/>
                <w:bCs/>
                <w:sz w:val="28"/>
                <w:szCs w:val="28"/>
              </w:rPr>
              <w:t xml:space="preserve"> г.</w:t>
            </w:r>
            <w:r w:rsidRPr="00A40A2E">
              <w:rPr>
                <w:bCs/>
                <w:sz w:val="28"/>
                <w:szCs w:val="28"/>
              </w:rPr>
              <w:t xml:space="preserve"> </w:t>
            </w:r>
          </w:p>
          <w:p w:rsidR="006D7D15" w:rsidRPr="00A40A2E" w:rsidRDefault="00AA34BB" w:rsidP="00B31807">
            <w:pPr>
              <w:jc w:val="both"/>
              <w:rPr>
                <w:bCs/>
                <w:i/>
                <w:sz w:val="28"/>
                <w:szCs w:val="28"/>
              </w:rPr>
            </w:pPr>
            <w:r w:rsidRPr="00A40A2E">
              <w:rPr>
                <w:bCs/>
                <w:sz w:val="28"/>
                <w:szCs w:val="28"/>
              </w:rPr>
              <w:t>Все необходимые</w:t>
            </w:r>
            <w:r w:rsidR="0048336E" w:rsidRPr="00A40A2E">
              <w:rPr>
                <w:bCs/>
                <w:sz w:val="28"/>
                <w:szCs w:val="28"/>
              </w:rPr>
              <w:t xml:space="preserve"> документы по открытому конкурсу</w:t>
            </w:r>
            <w:r w:rsidR="00B31807">
              <w:rPr>
                <w:bCs/>
                <w:sz w:val="28"/>
                <w:szCs w:val="28"/>
              </w:rPr>
              <w:t xml:space="preserve"> №07</w:t>
            </w:r>
            <w:r w:rsidRPr="00A40A2E">
              <w:rPr>
                <w:bCs/>
                <w:sz w:val="28"/>
                <w:szCs w:val="28"/>
              </w:rPr>
              <w:t>/О</w:t>
            </w:r>
            <w:r w:rsidR="0048336E" w:rsidRPr="00A40A2E">
              <w:rPr>
                <w:bCs/>
                <w:sz w:val="28"/>
                <w:szCs w:val="28"/>
              </w:rPr>
              <w:t>К</w:t>
            </w:r>
            <w:r w:rsidRPr="00A40A2E">
              <w:rPr>
                <w:bCs/>
                <w:sz w:val="28"/>
                <w:szCs w:val="28"/>
              </w:rPr>
              <w:t>Э-СКППК/</w:t>
            </w:r>
            <w:r w:rsidR="00B31807">
              <w:rPr>
                <w:bCs/>
                <w:sz w:val="28"/>
                <w:szCs w:val="28"/>
              </w:rPr>
              <w:t>22</w:t>
            </w:r>
            <w:r w:rsidRPr="00A40A2E">
              <w:rPr>
                <w:bCs/>
                <w:sz w:val="28"/>
                <w:szCs w:val="28"/>
              </w:rPr>
              <w:t xml:space="preserve"> размещены в разделе «Документы».</w:t>
            </w:r>
          </w:p>
        </w:tc>
      </w:tr>
      <w:tr w:rsidR="006D7D15" w:rsidRPr="00A40A2E" w:rsidTr="00615ED8">
        <w:tc>
          <w:tcPr>
            <w:tcW w:w="846" w:type="dxa"/>
          </w:tcPr>
          <w:p w:rsidR="006D7D15" w:rsidRPr="00A40A2E" w:rsidRDefault="006D7D15" w:rsidP="00096C32">
            <w:pPr>
              <w:jc w:val="center"/>
              <w:rPr>
                <w:bCs/>
                <w:sz w:val="28"/>
                <w:szCs w:val="28"/>
              </w:rPr>
            </w:pPr>
            <w:r w:rsidRPr="00A40A2E">
              <w:rPr>
                <w:bCs/>
                <w:sz w:val="28"/>
                <w:szCs w:val="28"/>
              </w:rPr>
              <w:t>2.</w:t>
            </w:r>
          </w:p>
        </w:tc>
        <w:tc>
          <w:tcPr>
            <w:tcW w:w="3691" w:type="dxa"/>
          </w:tcPr>
          <w:p w:rsidR="006D7D15" w:rsidRPr="00A40A2E" w:rsidRDefault="006D7D15" w:rsidP="00096C32">
            <w:pPr>
              <w:jc w:val="center"/>
              <w:rPr>
                <w:bCs/>
                <w:sz w:val="28"/>
                <w:szCs w:val="28"/>
              </w:rPr>
            </w:pPr>
            <w:r w:rsidRPr="00A40A2E">
              <w:rPr>
                <w:bCs/>
                <w:sz w:val="28"/>
                <w:szCs w:val="28"/>
              </w:rPr>
              <w:t xml:space="preserve">Способ </w:t>
            </w:r>
            <w:r w:rsidR="004752B5" w:rsidRPr="00A40A2E">
              <w:rPr>
                <w:bCs/>
                <w:sz w:val="28"/>
                <w:szCs w:val="28"/>
              </w:rPr>
              <w:t xml:space="preserve">осуществления </w:t>
            </w:r>
            <w:r w:rsidRPr="00A40A2E">
              <w:rPr>
                <w:bCs/>
                <w:sz w:val="28"/>
                <w:szCs w:val="28"/>
              </w:rPr>
              <w:t>закупки</w:t>
            </w:r>
          </w:p>
        </w:tc>
        <w:tc>
          <w:tcPr>
            <w:tcW w:w="6204" w:type="dxa"/>
          </w:tcPr>
          <w:p w:rsidR="006D7D15" w:rsidRPr="00A40A2E" w:rsidRDefault="00AA34BB" w:rsidP="00B31807">
            <w:pPr>
              <w:jc w:val="both"/>
              <w:rPr>
                <w:bCs/>
                <w:sz w:val="28"/>
                <w:szCs w:val="28"/>
              </w:rPr>
            </w:pPr>
            <w:r w:rsidRPr="00A40A2E">
              <w:rPr>
                <w:bCs/>
                <w:sz w:val="28"/>
                <w:szCs w:val="28"/>
              </w:rPr>
              <w:t xml:space="preserve">Открытый </w:t>
            </w:r>
            <w:r w:rsidR="0048336E" w:rsidRPr="00A40A2E">
              <w:rPr>
                <w:bCs/>
                <w:sz w:val="28"/>
                <w:szCs w:val="28"/>
              </w:rPr>
              <w:t>конкурс</w:t>
            </w:r>
            <w:r w:rsidRPr="00A40A2E">
              <w:rPr>
                <w:bCs/>
                <w:sz w:val="28"/>
                <w:szCs w:val="28"/>
              </w:rPr>
              <w:t xml:space="preserve"> в электронной форме №</w:t>
            </w:r>
            <w:r w:rsidR="00B31807">
              <w:rPr>
                <w:bCs/>
                <w:sz w:val="28"/>
                <w:szCs w:val="28"/>
              </w:rPr>
              <w:t>07</w:t>
            </w:r>
            <w:r w:rsidRPr="00A40A2E">
              <w:rPr>
                <w:bCs/>
                <w:sz w:val="28"/>
                <w:szCs w:val="28"/>
              </w:rPr>
              <w:t>/О</w:t>
            </w:r>
            <w:r w:rsidR="0048336E" w:rsidRPr="00A40A2E">
              <w:rPr>
                <w:bCs/>
                <w:sz w:val="28"/>
                <w:szCs w:val="28"/>
              </w:rPr>
              <w:t>К</w:t>
            </w:r>
            <w:r w:rsidRPr="00A40A2E">
              <w:rPr>
                <w:bCs/>
                <w:sz w:val="28"/>
                <w:szCs w:val="28"/>
              </w:rPr>
              <w:t>Э-СКППК/</w:t>
            </w:r>
            <w:r w:rsidR="00B31807">
              <w:rPr>
                <w:bCs/>
                <w:sz w:val="28"/>
                <w:szCs w:val="28"/>
              </w:rPr>
              <w:t>22</w:t>
            </w:r>
            <w:r w:rsidRPr="00A40A2E">
              <w:rPr>
                <w:bCs/>
                <w:sz w:val="28"/>
                <w:szCs w:val="28"/>
              </w:rPr>
              <w:t xml:space="preserve">. </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3</w:t>
            </w:r>
            <w:r w:rsidR="006D7D15" w:rsidRPr="00A40A2E">
              <w:rPr>
                <w:bCs/>
                <w:sz w:val="28"/>
                <w:szCs w:val="28"/>
              </w:rPr>
              <w:t>.</w:t>
            </w:r>
          </w:p>
        </w:tc>
        <w:tc>
          <w:tcPr>
            <w:tcW w:w="3691" w:type="dxa"/>
          </w:tcPr>
          <w:p w:rsidR="006D7D15" w:rsidRPr="00A40A2E" w:rsidRDefault="006D7D15" w:rsidP="00096C32">
            <w:pPr>
              <w:jc w:val="center"/>
              <w:rPr>
                <w:bCs/>
                <w:sz w:val="28"/>
                <w:szCs w:val="28"/>
              </w:rPr>
            </w:pPr>
            <w:r w:rsidRPr="00A40A2E">
              <w:rPr>
                <w:bCs/>
                <w:sz w:val="28"/>
                <w:szCs w:val="28"/>
              </w:rPr>
              <w:t>Электронная торгово-закупочная площадка</w:t>
            </w:r>
          </w:p>
        </w:tc>
        <w:tc>
          <w:tcPr>
            <w:tcW w:w="6204" w:type="dxa"/>
          </w:tcPr>
          <w:p w:rsidR="006D7D15" w:rsidRPr="00A40A2E" w:rsidRDefault="00AA34BB" w:rsidP="00096C32">
            <w:pPr>
              <w:jc w:val="both"/>
              <w:rPr>
                <w:bCs/>
                <w:i/>
                <w:sz w:val="28"/>
                <w:szCs w:val="28"/>
              </w:rPr>
            </w:pPr>
            <w:r w:rsidRPr="00A40A2E">
              <w:rPr>
                <w:sz w:val="28"/>
                <w:szCs w:val="28"/>
              </w:rPr>
              <w:t xml:space="preserve">Универсальная электронная торговая площадка </w:t>
            </w:r>
            <w:hyperlink r:id="rId9" w:history="1">
              <w:r w:rsidRPr="00A40A2E">
                <w:rPr>
                  <w:rStyle w:val="af4"/>
                  <w:sz w:val="28"/>
                  <w:szCs w:val="28"/>
                </w:rPr>
                <w:t>https://etp.comita.ru</w:t>
              </w:r>
            </w:hyperlink>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4</w:t>
            </w:r>
            <w:r w:rsidR="006D7D15" w:rsidRPr="00A40A2E">
              <w:rPr>
                <w:bCs/>
                <w:sz w:val="28"/>
                <w:szCs w:val="28"/>
              </w:rPr>
              <w:t>.</w:t>
            </w:r>
          </w:p>
        </w:tc>
        <w:tc>
          <w:tcPr>
            <w:tcW w:w="3691" w:type="dxa"/>
          </w:tcPr>
          <w:p w:rsidR="006D7D15" w:rsidRPr="00A40A2E" w:rsidRDefault="006D7D15" w:rsidP="00096C32">
            <w:pPr>
              <w:jc w:val="center"/>
              <w:rPr>
                <w:bCs/>
                <w:sz w:val="28"/>
                <w:szCs w:val="28"/>
              </w:rPr>
            </w:pPr>
            <w:r w:rsidRPr="00A40A2E">
              <w:rPr>
                <w:bCs/>
                <w:sz w:val="28"/>
                <w:szCs w:val="28"/>
              </w:rPr>
              <w:t>Заказчик</w:t>
            </w:r>
          </w:p>
        </w:tc>
        <w:tc>
          <w:tcPr>
            <w:tcW w:w="6204" w:type="dxa"/>
          </w:tcPr>
          <w:p w:rsidR="002E3E3B" w:rsidRPr="00A40A2E" w:rsidRDefault="002E3E3B" w:rsidP="002E3E3B">
            <w:pPr>
              <w:pStyle w:val="af3"/>
              <w:spacing w:after="0" w:line="240" w:lineRule="auto"/>
              <w:ind w:left="27" w:firstLine="4"/>
              <w:rPr>
                <w:bCs/>
                <w:color w:val="000000"/>
                <w:sz w:val="28"/>
                <w:szCs w:val="28"/>
              </w:rPr>
            </w:pPr>
            <w:r w:rsidRPr="00A40A2E">
              <w:rPr>
                <w:b/>
                <w:bCs/>
                <w:color w:val="000000"/>
                <w:sz w:val="28"/>
                <w:szCs w:val="28"/>
              </w:rPr>
              <w:t>Заказчик</w:t>
            </w:r>
            <w:r w:rsidRPr="00A40A2E">
              <w:rPr>
                <w:bCs/>
                <w:color w:val="000000"/>
                <w:sz w:val="28"/>
                <w:szCs w:val="28"/>
              </w:rPr>
              <w:t>: Акционерное общество «</w:t>
            </w:r>
            <w:proofErr w:type="spellStart"/>
            <w:r w:rsidRPr="00A40A2E">
              <w:rPr>
                <w:bCs/>
                <w:color w:val="000000"/>
                <w:sz w:val="28"/>
                <w:szCs w:val="28"/>
              </w:rPr>
              <w:t>Северо-Кавказская</w:t>
            </w:r>
            <w:proofErr w:type="spellEnd"/>
            <w:r w:rsidRPr="00A40A2E">
              <w:rPr>
                <w:bCs/>
                <w:color w:val="000000"/>
                <w:sz w:val="28"/>
                <w:szCs w:val="28"/>
              </w:rPr>
              <w:t xml:space="preserve"> пригородная пассажирская компания».</w:t>
            </w:r>
          </w:p>
          <w:p w:rsidR="002E3E3B" w:rsidRPr="00A40A2E" w:rsidRDefault="002E3E3B" w:rsidP="002E3E3B">
            <w:pPr>
              <w:pStyle w:val="af3"/>
              <w:spacing w:after="0" w:line="240" w:lineRule="auto"/>
              <w:ind w:left="27" w:firstLine="4"/>
              <w:rPr>
                <w:bCs/>
                <w:color w:val="000000"/>
                <w:sz w:val="28"/>
                <w:szCs w:val="28"/>
              </w:rPr>
            </w:pPr>
            <w:r w:rsidRPr="00A40A2E">
              <w:rPr>
                <w:b/>
                <w:bCs/>
                <w:color w:val="000000"/>
                <w:sz w:val="28"/>
                <w:szCs w:val="28"/>
              </w:rPr>
              <w:t>Место нахождения заказчика</w:t>
            </w:r>
            <w:r w:rsidRPr="00A40A2E">
              <w:rPr>
                <w:bCs/>
                <w:color w:val="000000"/>
                <w:sz w:val="28"/>
                <w:szCs w:val="28"/>
              </w:rPr>
              <w:t xml:space="preserve">: 344001, г. Ростов-на-Дону, ул. </w:t>
            </w:r>
            <w:proofErr w:type="gramStart"/>
            <w:r w:rsidRPr="00A40A2E">
              <w:rPr>
                <w:bCs/>
                <w:color w:val="000000"/>
                <w:sz w:val="28"/>
                <w:szCs w:val="28"/>
              </w:rPr>
              <w:t>Депутатская</w:t>
            </w:r>
            <w:proofErr w:type="gramEnd"/>
            <w:r w:rsidRPr="00A40A2E">
              <w:rPr>
                <w:bCs/>
                <w:color w:val="000000"/>
                <w:sz w:val="28"/>
                <w:szCs w:val="28"/>
              </w:rPr>
              <w:t>, д. 3</w:t>
            </w:r>
          </w:p>
          <w:p w:rsidR="002E3E3B" w:rsidRPr="00A40A2E" w:rsidRDefault="002E3E3B" w:rsidP="002E3E3B">
            <w:pPr>
              <w:pStyle w:val="af3"/>
              <w:spacing w:after="0" w:line="240" w:lineRule="auto"/>
              <w:ind w:left="27" w:firstLine="4"/>
              <w:rPr>
                <w:bCs/>
                <w:color w:val="000000"/>
                <w:sz w:val="28"/>
                <w:szCs w:val="28"/>
              </w:rPr>
            </w:pPr>
            <w:r w:rsidRPr="00A40A2E">
              <w:rPr>
                <w:b/>
                <w:bCs/>
                <w:color w:val="000000"/>
                <w:sz w:val="28"/>
                <w:szCs w:val="28"/>
              </w:rPr>
              <w:t>Почтовый адрес</w:t>
            </w:r>
            <w:r w:rsidRPr="00A40A2E">
              <w:rPr>
                <w:bCs/>
                <w:color w:val="000000"/>
                <w:sz w:val="28"/>
                <w:szCs w:val="28"/>
              </w:rPr>
              <w:t xml:space="preserve">: 344001, г. Ростов-на-Дону, ул. </w:t>
            </w:r>
            <w:proofErr w:type="gramStart"/>
            <w:r w:rsidRPr="00A40A2E">
              <w:rPr>
                <w:bCs/>
                <w:color w:val="000000"/>
                <w:sz w:val="28"/>
                <w:szCs w:val="28"/>
              </w:rPr>
              <w:t>Депутатская</w:t>
            </w:r>
            <w:proofErr w:type="gramEnd"/>
            <w:r w:rsidRPr="00A40A2E">
              <w:rPr>
                <w:bCs/>
                <w:color w:val="000000"/>
                <w:sz w:val="28"/>
                <w:szCs w:val="28"/>
              </w:rPr>
              <w:t>, д. 3</w:t>
            </w:r>
          </w:p>
          <w:p w:rsidR="002E3E3B" w:rsidRPr="00A40A2E" w:rsidRDefault="002E3E3B" w:rsidP="002E3E3B">
            <w:pPr>
              <w:pStyle w:val="af3"/>
              <w:spacing w:after="0" w:line="240" w:lineRule="auto"/>
              <w:ind w:left="27" w:firstLine="4"/>
              <w:rPr>
                <w:bCs/>
                <w:color w:val="000000"/>
                <w:sz w:val="28"/>
                <w:szCs w:val="28"/>
              </w:rPr>
            </w:pPr>
            <w:r w:rsidRPr="00A40A2E">
              <w:rPr>
                <w:b/>
                <w:bCs/>
                <w:color w:val="000000"/>
                <w:sz w:val="28"/>
                <w:szCs w:val="28"/>
              </w:rPr>
              <w:t>Адрес электронной почты</w:t>
            </w:r>
            <w:r w:rsidRPr="00A40A2E">
              <w:rPr>
                <w:bCs/>
                <w:color w:val="000000"/>
                <w:sz w:val="28"/>
                <w:szCs w:val="28"/>
              </w:rPr>
              <w:t>: info@mail.skppk.ru</w:t>
            </w:r>
          </w:p>
          <w:p w:rsidR="002E3E3B" w:rsidRPr="00A40A2E" w:rsidRDefault="002E3E3B" w:rsidP="002E3E3B">
            <w:pPr>
              <w:pStyle w:val="af3"/>
              <w:spacing w:after="0" w:line="240" w:lineRule="auto"/>
              <w:ind w:left="27" w:firstLine="4"/>
              <w:rPr>
                <w:bCs/>
                <w:color w:val="000000"/>
                <w:sz w:val="28"/>
                <w:szCs w:val="28"/>
              </w:rPr>
            </w:pPr>
            <w:r w:rsidRPr="00A40A2E">
              <w:rPr>
                <w:b/>
                <w:bCs/>
                <w:color w:val="000000"/>
                <w:sz w:val="28"/>
                <w:szCs w:val="28"/>
              </w:rPr>
              <w:t>Номер телефона</w:t>
            </w:r>
            <w:r w:rsidRPr="00A40A2E">
              <w:rPr>
                <w:bCs/>
                <w:color w:val="000000"/>
                <w:sz w:val="28"/>
                <w:szCs w:val="28"/>
              </w:rPr>
              <w:t>: (863) 238-30-63</w:t>
            </w:r>
          </w:p>
          <w:p w:rsidR="002E3E3B" w:rsidRPr="00A40A2E" w:rsidRDefault="002E3E3B" w:rsidP="002E3E3B">
            <w:pPr>
              <w:jc w:val="both"/>
              <w:rPr>
                <w:bCs/>
                <w:sz w:val="28"/>
                <w:szCs w:val="28"/>
              </w:rPr>
            </w:pPr>
            <w:r w:rsidRPr="00A40A2E">
              <w:rPr>
                <w:b/>
                <w:bCs/>
                <w:sz w:val="28"/>
                <w:szCs w:val="28"/>
              </w:rPr>
              <w:t>Организатор:</w:t>
            </w:r>
            <w:r w:rsidRPr="00A40A2E">
              <w:rPr>
                <w:bCs/>
                <w:sz w:val="28"/>
                <w:szCs w:val="28"/>
              </w:rPr>
              <w:t xml:space="preserve"> ОАО «РЖД» в лице </w:t>
            </w:r>
            <w:proofErr w:type="spellStart"/>
            <w:r w:rsidRPr="00A40A2E">
              <w:rPr>
                <w:bCs/>
                <w:sz w:val="28"/>
                <w:szCs w:val="28"/>
              </w:rPr>
              <w:t>Северо</w:t>
            </w:r>
            <w:proofErr w:type="spellEnd"/>
            <w:r w:rsidRPr="00A40A2E">
              <w:rPr>
                <w:bCs/>
                <w:sz w:val="28"/>
                <w:szCs w:val="28"/>
              </w:rPr>
              <w:t xml:space="preserve"> - Кавказского центра организации закупок – структурного подразделения Центральной дирекции за</w:t>
            </w:r>
            <w:r w:rsidR="00244A90">
              <w:rPr>
                <w:bCs/>
                <w:sz w:val="28"/>
                <w:szCs w:val="28"/>
              </w:rPr>
              <w:t>купок и снабжения – филиала ОАО </w:t>
            </w:r>
            <w:r w:rsidRPr="00A40A2E">
              <w:rPr>
                <w:bCs/>
                <w:sz w:val="28"/>
                <w:szCs w:val="28"/>
              </w:rPr>
              <w:t>«РЖД».</w:t>
            </w:r>
          </w:p>
          <w:p w:rsidR="002E3E3B" w:rsidRPr="00A40A2E" w:rsidRDefault="002E3E3B" w:rsidP="002E3E3B">
            <w:pPr>
              <w:jc w:val="both"/>
              <w:rPr>
                <w:bCs/>
                <w:sz w:val="28"/>
                <w:szCs w:val="28"/>
              </w:rPr>
            </w:pPr>
            <w:r w:rsidRPr="00A40A2E">
              <w:rPr>
                <w:bCs/>
                <w:sz w:val="28"/>
                <w:szCs w:val="28"/>
              </w:rPr>
              <w:t xml:space="preserve">Контактное лицо: Рубан Ирина Геннадьевна, специалист по закупкам </w:t>
            </w:r>
            <w:proofErr w:type="spellStart"/>
            <w:r w:rsidRPr="00A40A2E">
              <w:rPr>
                <w:bCs/>
                <w:sz w:val="28"/>
                <w:szCs w:val="28"/>
              </w:rPr>
              <w:t>Северо-Кавказского</w:t>
            </w:r>
            <w:proofErr w:type="spellEnd"/>
            <w:r w:rsidRPr="00A40A2E">
              <w:rPr>
                <w:bCs/>
                <w:sz w:val="28"/>
                <w:szCs w:val="28"/>
              </w:rPr>
              <w:t xml:space="preserve"> центра организации закупок – структурного подразделения Центральной дирекции закупок и снабжения – филиала ОАО «РЖД».</w:t>
            </w:r>
          </w:p>
          <w:p w:rsidR="002E3E3B" w:rsidRPr="00A40A2E" w:rsidRDefault="002E3E3B" w:rsidP="002E3E3B">
            <w:pPr>
              <w:jc w:val="both"/>
              <w:rPr>
                <w:bCs/>
                <w:strike/>
                <w:sz w:val="28"/>
                <w:szCs w:val="28"/>
              </w:rPr>
            </w:pPr>
            <w:r w:rsidRPr="00A40A2E">
              <w:rPr>
                <w:bCs/>
                <w:sz w:val="28"/>
                <w:szCs w:val="28"/>
              </w:rPr>
              <w:t xml:space="preserve">Адрес электронной почты: </w:t>
            </w:r>
            <w:proofErr w:type="spellStart"/>
            <w:r w:rsidRPr="00A40A2E">
              <w:rPr>
                <w:bCs/>
                <w:sz w:val="28"/>
                <w:szCs w:val="28"/>
                <w:lang w:val="en-US"/>
              </w:rPr>
              <w:t>rzd</w:t>
            </w:r>
            <w:proofErr w:type="spellEnd"/>
            <w:r w:rsidRPr="00A40A2E">
              <w:rPr>
                <w:bCs/>
                <w:sz w:val="28"/>
                <w:szCs w:val="28"/>
              </w:rPr>
              <w:t>_</w:t>
            </w:r>
            <w:proofErr w:type="spellStart"/>
            <w:r w:rsidRPr="00A40A2E">
              <w:rPr>
                <w:bCs/>
                <w:sz w:val="28"/>
                <w:szCs w:val="28"/>
                <w:lang w:val="en-US"/>
              </w:rPr>
              <w:t>zakupki</w:t>
            </w:r>
            <w:proofErr w:type="spellEnd"/>
            <w:r w:rsidRPr="00A40A2E">
              <w:rPr>
                <w:bCs/>
                <w:sz w:val="28"/>
                <w:szCs w:val="28"/>
              </w:rPr>
              <w:t>@</w:t>
            </w:r>
            <w:r w:rsidRPr="00A40A2E">
              <w:rPr>
                <w:bCs/>
                <w:sz w:val="28"/>
                <w:szCs w:val="28"/>
                <w:lang w:val="en-US"/>
              </w:rPr>
              <w:t>mail</w:t>
            </w:r>
            <w:r w:rsidRPr="00A40A2E">
              <w:rPr>
                <w:bCs/>
                <w:sz w:val="28"/>
                <w:szCs w:val="28"/>
              </w:rPr>
              <w:t>.</w:t>
            </w:r>
            <w:proofErr w:type="spellStart"/>
            <w:r w:rsidRPr="00A40A2E">
              <w:rPr>
                <w:bCs/>
                <w:sz w:val="28"/>
                <w:szCs w:val="28"/>
                <w:lang w:val="en-US"/>
              </w:rPr>
              <w:t>ru</w:t>
            </w:r>
            <w:proofErr w:type="spellEnd"/>
          </w:p>
          <w:p w:rsidR="002E3E3B" w:rsidRPr="00A40A2E" w:rsidRDefault="002E3E3B" w:rsidP="002E3E3B">
            <w:pPr>
              <w:jc w:val="both"/>
              <w:rPr>
                <w:bCs/>
                <w:sz w:val="28"/>
                <w:szCs w:val="28"/>
                <w:lang w:val="en-US"/>
              </w:rPr>
            </w:pPr>
            <w:r w:rsidRPr="00A40A2E">
              <w:rPr>
                <w:bCs/>
                <w:sz w:val="28"/>
                <w:szCs w:val="28"/>
              </w:rPr>
              <w:t xml:space="preserve">Номер телефона: </w:t>
            </w:r>
            <w:r w:rsidRPr="00A40A2E">
              <w:rPr>
                <w:sz w:val="28"/>
                <w:szCs w:val="28"/>
              </w:rPr>
              <w:t>8(863)259-06-48</w:t>
            </w:r>
          </w:p>
          <w:p w:rsidR="006D7D15" w:rsidRPr="00A40A2E" w:rsidRDefault="002E3E3B" w:rsidP="002E3E3B">
            <w:pPr>
              <w:jc w:val="both"/>
              <w:rPr>
                <w:b/>
                <w:bCs/>
                <w:sz w:val="28"/>
                <w:szCs w:val="28"/>
              </w:rPr>
            </w:pPr>
            <w:r w:rsidRPr="00A40A2E">
              <w:rPr>
                <w:bCs/>
                <w:sz w:val="28"/>
                <w:szCs w:val="28"/>
              </w:rPr>
              <w:t xml:space="preserve">Номер факса: </w:t>
            </w:r>
            <w:r w:rsidRPr="00A40A2E">
              <w:rPr>
                <w:sz w:val="28"/>
                <w:szCs w:val="28"/>
              </w:rPr>
              <w:t>8(863)259-06-48.</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5</w:t>
            </w:r>
            <w:r w:rsidR="006D7D15" w:rsidRPr="00A40A2E">
              <w:rPr>
                <w:bCs/>
                <w:sz w:val="28"/>
                <w:szCs w:val="28"/>
              </w:rPr>
              <w:t>.</w:t>
            </w:r>
          </w:p>
        </w:tc>
        <w:tc>
          <w:tcPr>
            <w:tcW w:w="3691" w:type="dxa"/>
          </w:tcPr>
          <w:p w:rsidR="006D7D15" w:rsidRPr="00A40A2E" w:rsidRDefault="006D7D15" w:rsidP="00096C32">
            <w:pPr>
              <w:jc w:val="center"/>
              <w:rPr>
                <w:bCs/>
                <w:sz w:val="28"/>
                <w:szCs w:val="28"/>
              </w:rPr>
            </w:pPr>
            <w:r w:rsidRPr="00A40A2E">
              <w:rPr>
                <w:bCs/>
                <w:sz w:val="28"/>
                <w:szCs w:val="28"/>
              </w:rPr>
              <w:t>Обеспечение заявок</w:t>
            </w:r>
          </w:p>
        </w:tc>
        <w:tc>
          <w:tcPr>
            <w:tcW w:w="6204" w:type="dxa"/>
          </w:tcPr>
          <w:p w:rsidR="006D7D15" w:rsidRPr="00A40A2E" w:rsidRDefault="006D7D15" w:rsidP="00096C32">
            <w:pPr>
              <w:jc w:val="both"/>
              <w:rPr>
                <w:bCs/>
                <w:sz w:val="28"/>
                <w:szCs w:val="28"/>
              </w:rPr>
            </w:pPr>
            <w:r w:rsidRPr="00A40A2E">
              <w:rPr>
                <w:bCs/>
                <w:sz w:val="28"/>
                <w:szCs w:val="28"/>
              </w:rPr>
              <w:t>Обеспечение заявок не предусмотрено.</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6</w:t>
            </w:r>
            <w:r w:rsidR="006D7D15" w:rsidRPr="00A40A2E">
              <w:rPr>
                <w:bCs/>
                <w:sz w:val="28"/>
                <w:szCs w:val="28"/>
              </w:rPr>
              <w:t>.</w:t>
            </w:r>
          </w:p>
        </w:tc>
        <w:tc>
          <w:tcPr>
            <w:tcW w:w="3691" w:type="dxa"/>
          </w:tcPr>
          <w:p w:rsidR="004752B5" w:rsidRPr="00A40A2E" w:rsidRDefault="006D7D15" w:rsidP="00096C32">
            <w:pPr>
              <w:jc w:val="center"/>
              <w:rPr>
                <w:bCs/>
                <w:sz w:val="28"/>
                <w:szCs w:val="28"/>
              </w:rPr>
            </w:pPr>
            <w:r w:rsidRPr="00A40A2E">
              <w:rPr>
                <w:bCs/>
                <w:sz w:val="28"/>
                <w:szCs w:val="28"/>
              </w:rPr>
              <w:t xml:space="preserve">Обеспечение исполнения </w:t>
            </w:r>
            <w:r w:rsidRPr="00A40A2E">
              <w:rPr>
                <w:bCs/>
                <w:sz w:val="28"/>
                <w:szCs w:val="28"/>
              </w:rPr>
              <w:lastRenderedPageBreak/>
              <w:t>договора</w:t>
            </w:r>
          </w:p>
        </w:tc>
        <w:tc>
          <w:tcPr>
            <w:tcW w:w="6204" w:type="dxa"/>
          </w:tcPr>
          <w:p w:rsidR="006D7D15" w:rsidRPr="00A40A2E" w:rsidRDefault="006D7D15" w:rsidP="00096C32">
            <w:pPr>
              <w:jc w:val="both"/>
              <w:rPr>
                <w:bCs/>
                <w:sz w:val="28"/>
                <w:szCs w:val="28"/>
              </w:rPr>
            </w:pPr>
            <w:r w:rsidRPr="00A40A2E">
              <w:rPr>
                <w:bCs/>
                <w:sz w:val="28"/>
                <w:szCs w:val="28"/>
              </w:rPr>
              <w:lastRenderedPageBreak/>
              <w:t xml:space="preserve">Обеспечение </w:t>
            </w:r>
            <w:r w:rsidR="00924DAF" w:rsidRPr="00A40A2E">
              <w:rPr>
                <w:bCs/>
                <w:sz w:val="28"/>
                <w:szCs w:val="28"/>
              </w:rPr>
              <w:t>исполнения договора</w:t>
            </w:r>
            <w:r w:rsidRPr="00A40A2E">
              <w:rPr>
                <w:bCs/>
                <w:sz w:val="28"/>
                <w:szCs w:val="28"/>
              </w:rPr>
              <w:t xml:space="preserve"> не </w:t>
            </w:r>
            <w:r w:rsidRPr="00A40A2E">
              <w:rPr>
                <w:bCs/>
                <w:sz w:val="28"/>
                <w:szCs w:val="28"/>
              </w:rPr>
              <w:lastRenderedPageBreak/>
              <w:t>предусмотрено.</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lastRenderedPageBreak/>
              <w:t>7</w:t>
            </w:r>
            <w:r w:rsidR="006D7D15" w:rsidRPr="00A40A2E">
              <w:rPr>
                <w:bCs/>
                <w:sz w:val="28"/>
                <w:szCs w:val="28"/>
              </w:rPr>
              <w:t>.</w:t>
            </w:r>
          </w:p>
        </w:tc>
        <w:tc>
          <w:tcPr>
            <w:tcW w:w="3691" w:type="dxa"/>
          </w:tcPr>
          <w:p w:rsidR="006D7D15" w:rsidRPr="00A40A2E" w:rsidRDefault="006D7D15" w:rsidP="00096C32">
            <w:pPr>
              <w:jc w:val="center"/>
              <w:rPr>
                <w:bCs/>
                <w:sz w:val="28"/>
                <w:szCs w:val="28"/>
              </w:rPr>
            </w:pPr>
            <w:r w:rsidRPr="00A40A2E">
              <w:rPr>
                <w:bCs/>
                <w:sz w:val="28"/>
                <w:szCs w:val="28"/>
              </w:rPr>
              <w:t>Предмет закупки</w:t>
            </w:r>
            <w:r w:rsidR="004752B5" w:rsidRPr="00A40A2E">
              <w:rPr>
                <w:bCs/>
                <w:sz w:val="28"/>
                <w:szCs w:val="28"/>
              </w:rPr>
              <w:t>/договора</w:t>
            </w:r>
          </w:p>
        </w:tc>
        <w:tc>
          <w:tcPr>
            <w:tcW w:w="6204" w:type="dxa"/>
          </w:tcPr>
          <w:p w:rsidR="006461D0" w:rsidRPr="00176AE5" w:rsidRDefault="001211D6" w:rsidP="006461D0">
            <w:pPr>
              <w:pStyle w:val="a7"/>
              <w:jc w:val="both"/>
              <w:rPr>
                <w:bCs/>
                <w:sz w:val="28"/>
                <w:szCs w:val="28"/>
                <w:shd w:val="clear" w:color="auto" w:fill="FFFFFF"/>
                <w:lang w:val="ru-RU" w:eastAsia="ru-RU"/>
              </w:rPr>
            </w:pPr>
            <w:r w:rsidRPr="00B31807">
              <w:rPr>
                <w:bCs/>
                <w:sz w:val="28"/>
                <w:szCs w:val="28"/>
                <w:lang w:val="ru-RU" w:eastAsia="ru-RU"/>
              </w:rPr>
              <w:t>На право заключения договора по о</w:t>
            </w:r>
            <w:r w:rsidR="006461D0" w:rsidRPr="00B31807">
              <w:rPr>
                <w:bCs/>
                <w:sz w:val="28"/>
                <w:szCs w:val="28"/>
                <w:lang w:val="ru-RU" w:eastAsia="ru-RU"/>
              </w:rPr>
              <w:t>казани</w:t>
            </w:r>
            <w:r w:rsidRPr="00B31807">
              <w:rPr>
                <w:bCs/>
                <w:sz w:val="28"/>
                <w:szCs w:val="28"/>
                <w:lang w:val="ru-RU" w:eastAsia="ru-RU"/>
              </w:rPr>
              <w:t>ю</w:t>
            </w:r>
            <w:r w:rsidR="006461D0" w:rsidRPr="00B31807">
              <w:rPr>
                <w:bCs/>
                <w:sz w:val="28"/>
                <w:szCs w:val="28"/>
                <w:lang w:val="ru-RU" w:eastAsia="ru-RU"/>
              </w:rPr>
              <w:t xml:space="preserve">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r w:rsidRPr="00B31807">
              <w:rPr>
                <w:bCs/>
                <w:sz w:val="28"/>
                <w:szCs w:val="28"/>
                <w:lang w:val="ru-RU" w:eastAsia="ru-RU"/>
              </w:rPr>
              <w:t xml:space="preserve"> на 2022 – 2023 гг.</w:t>
            </w:r>
          </w:p>
          <w:p w:rsidR="006D7D15" w:rsidRPr="00A40A2E" w:rsidRDefault="00E2105F" w:rsidP="00096C32">
            <w:pPr>
              <w:jc w:val="both"/>
              <w:rPr>
                <w:bCs/>
                <w:sz w:val="28"/>
                <w:szCs w:val="28"/>
              </w:rPr>
            </w:pPr>
            <w:r w:rsidRPr="00A40A2E">
              <w:rPr>
                <w:bCs/>
                <w:sz w:val="28"/>
                <w:szCs w:val="28"/>
              </w:rPr>
              <w:t xml:space="preserve">Количество </w:t>
            </w:r>
            <w:r w:rsidR="006D7D15" w:rsidRPr="00A40A2E">
              <w:rPr>
                <w:bCs/>
                <w:sz w:val="28"/>
                <w:szCs w:val="28"/>
              </w:rPr>
              <w:t xml:space="preserve">оказываемых услуг по каждому лоту указывается в </w:t>
            </w:r>
            <w:r w:rsidR="005A22FE" w:rsidRPr="00A40A2E">
              <w:rPr>
                <w:bCs/>
                <w:sz w:val="28"/>
                <w:szCs w:val="28"/>
              </w:rPr>
              <w:t>техническом задании, являющемся приложением</w:t>
            </w:r>
            <w:r w:rsidR="00DE62FE" w:rsidRPr="00A40A2E">
              <w:rPr>
                <w:bCs/>
                <w:sz w:val="28"/>
                <w:szCs w:val="28"/>
              </w:rPr>
              <w:t xml:space="preserve"> №1.1</w:t>
            </w:r>
            <w:r w:rsidR="005A22FE" w:rsidRPr="00A40A2E">
              <w:rPr>
                <w:bCs/>
                <w:sz w:val="28"/>
                <w:szCs w:val="28"/>
              </w:rPr>
              <w:t xml:space="preserve"> к </w:t>
            </w:r>
            <w:r w:rsidR="0048336E" w:rsidRPr="00A40A2E">
              <w:rPr>
                <w:bCs/>
                <w:sz w:val="28"/>
                <w:szCs w:val="28"/>
              </w:rPr>
              <w:t>конкурсной</w:t>
            </w:r>
            <w:r w:rsidR="00DE62FE" w:rsidRPr="00A40A2E">
              <w:rPr>
                <w:bCs/>
                <w:sz w:val="28"/>
                <w:szCs w:val="28"/>
              </w:rPr>
              <w:t xml:space="preserve"> документации</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8</w:t>
            </w:r>
            <w:r w:rsidR="006D7D15" w:rsidRPr="00A40A2E">
              <w:rPr>
                <w:bCs/>
                <w:sz w:val="28"/>
                <w:szCs w:val="28"/>
              </w:rPr>
              <w:t>.</w:t>
            </w:r>
          </w:p>
        </w:tc>
        <w:tc>
          <w:tcPr>
            <w:tcW w:w="3691" w:type="dxa"/>
          </w:tcPr>
          <w:p w:rsidR="006D7D15" w:rsidRPr="00A40A2E" w:rsidRDefault="005764BE" w:rsidP="00096C32">
            <w:pPr>
              <w:jc w:val="center"/>
              <w:rPr>
                <w:bCs/>
                <w:sz w:val="28"/>
                <w:szCs w:val="28"/>
              </w:rPr>
            </w:pPr>
            <w:r w:rsidRPr="00A40A2E">
              <w:rPr>
                <w:bCs/>
                <w:sz w:val="28"/>
                <w:szCs w:val="28"/>
              </w:rPr>
              <w:t>Место</w:t>
            </w:r>
            <w:r w:rsidR="006D7D15" w:rsidRPr="00A40A2E">
              <w:rPr>
                <w:bCs/>
                <w:sz w:val="28"/>
                <w:szCs w:val="28"/>
              </w:rPr>
              <w:t xml:space="preserve"> оказания услуг</w:t>
            </w:r>
          </w:p>
        </w:tc>
        <w:tc>
          <w:tcPr>
            <w:tcW w:w="6204" w:type="dxa"/>
          </w:tcPr>
          <w:p w:rsidR="006D7D15" w:rsidRPr="00A40A2E" w:rsidRDefault="0048336E" w:rsidP="00096C32">
            <w:pPr>
              <w:jc w:val="both"/>
              <w:rPr>
                <w:bCs/>
                <w:color w:val="000000"/>
                <w:sz w:val="28"/>
                <w:szCs w:val="28"/>
              </w:rPr>
            </w:pPr>
            <w:r w:rsidRPr="00A40A2E">
              <w:rPr>
                <w:bCs/>
                <w:sz w:val="28"/>
                <w:szCs w:val="28"/>
              </w:rPr>
              <w:t>Указано в техническом задании, являющемся приложением №1.1 к конкурсной документации</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9</w:t>
            </w:r>
            <w:r w:rsidR="006D7D15" w:rsidRPr="00A40A2E">
              <w:rPr>
                <w:bCs/>
                <w:sz w:val="28"/>
                <w:szCs w:val="28"/>
              </w:rPr>
              <w:t>.</w:t>
            </w:r>
          </w:p>
        </w:tc>
        <w:tc>
          <w:tcPr>
            <w:tcW w:w="3691" w:type="dxa"/>
          </w:tcPr>
          <w:p w:rsidR="006D7D15" w:rsidRPr="00A40A2E" w:rsidRDefault="006D7D15" w:rsidP="00096C32">
            <w:pPr>
              <w:jc w:val="center"/>
              <w:rPr>
                <w:bCs/>
                <w:sz w:val="28"/>
                <w:szCs w:val="28"/>
              </w:rPr>
            </w:pPr>
            <w:r w:rsidRPr="00A40A2E">
              <w:rPr>
                <w:bCs/>
                <w:sz w:val="28"/>
                <w:szCs w:val="28"/>
              </w:rPr>
              <w:t>Начальная (максимальная) цена</w:t>
            </w:r>
            <w:r w:rsidR="00770CBE" w:rsidRPr="00A40A2E">
              <w:rPr>
                <w:bCs/>
                <w:sz w:val="28"/>
                <w:szCs w:val="28"/>
              </w:rPr>
              <w:t xml:space="preserve"> </w:t>
            </w:r>
            <w:r w:rsidR="004752B5" w:rsidRPr="00A40A2E">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204" w:type="dxa"/>
          </w:tcPr>
          <w:p w:rsidR="00865C10" w:rsidRPr="00843814" w:rsidRDefault="005764BE" w:rsidP="00096C32">
            <w:pPr>
              <w:jc w:val="both"/>
              <w:rPr>
                <w:sz w:val="28"/>
                <w:szCs w:val="28"/>
              </w:rPr>
            </w:pPr>
            <w:r w:rsidRPr="00843814">
              <w:rPr>
                <w:sz w:val="28"/>
                <w:szCs w:val="28"/>
              </w:rPr>
              <w:t>Начальная (максимальная) цена договора составляет</w:t>
            </w:r>
            <w:r w:rsidR="00865C10" w:rsidRPr="00843814">
              <w:rPr>
                <w:sz w:val="28"/>
                <w:szCs w:val="28"/>
              </w:rPr>
              <w:t>:</w:t>
            </w:r>
          </w:p>
          <w:p w:rsidR="00244A90" w:rsidRPr="00B31807" w:rsidRDefault="00244A90" w:rsidP="001211D6">
            <w:pPr>
              <w:pStyle w:val="af3"/>
              <w:spacing w:after="0" w:line="320" w:lineRule="exact"/>
              <w:jc w:val="both"/>
              <w:rPr>
                <w:rFonts w:eastAsia="Calibri"/>
                <w:bCs/>
                <w:sz w:val="28"/>
                <w:szCs w:val="28"/>
                <w:lang w:eastAsia="en-US"/>
              </w:rPr>
            </w:pPr>
            <w:r w:rsidRPr="00B31807">
              <w:rPr>
                <w:color w:val="000000"/>
                <w:sz w:val="28"/>
                <w:szCs w:val="28"/>
              </w:rPr>
              <w:t>- 402 854</w:t>
            </w:r>
            <w:r w:rsidRPr="00B31807">
              <w:rPr>
                <w:bCs/>
                <w:color w:val="000000"/>
                <w:sz w:val="28"/>
                <w:szCs w:val="28"/>
              </w:rPr>
              <w:t xml:space="preserve"> </w:t>
            </w:r>
            <w:r w:rsidRPr="00B31807">
              <w:rPr>
                <w:rFonts w:eastAsia="Calibri"/>
                <w:bCs/>
                <w:sz w:val="28"/>
                <w:szCs w:val="28"/>
                <w:lang w:eastAsia="en-US"/>
              </w:rPr>
              <w:t>(</w:t>
            </w:r>
            <w:r w:rsidRPr="00B31807">
              <w:rPr>
                <w:color w:val="000000"/>
                <w:sz w:val="28"/>
                <w:szCs w:val="28"/>
              </w:rPr>
              <w:t>четыреста две тысячи восемьсот пятьдесят четыре) рубля 62 копейки</w:t>
            </w:r>
            <w:r w:rsidRPr="00B31807">
              <w:rPr>
                <w:rFonts w:eastAsia="Calibri"/>
                <w:bCs/>
                <w:sz w:val="28"/>
                <w:szCs w:val="28"/>
                <w:lang w:eastAsia="en-US"/>
              </w:rPr>
              <w:t xml:space="preserve"> НДС не облагается согласно пп.7 п.3.ст.149 НК РФ. </w:t>
            </w:r>
          </w:p>
          <w:p w:rsidR="006D7D15" w:rsidRPr="00A40A2E" w:rsidRDefault="00843814" w:rsidP="001B3495">
            <w:pPr>
              <w:jc w:val="both"/>
              <w:rPr>
                <w:bCs/>
                <w:sz w:val="28"/>
                <w:szCs w:val="28"/>
              </w:rPr>
            </w:pPr>
            <w:proofErr w:type="gramStart"/>
            <w:r w:rsidRPr="00843814">
              <w:rPr>
                <w:bCs/>
                <w:sz w:val="28"/>
                <w:szCs w:val="28"/>
                <w:shd w:val="clear" w:color="auto" w:fill="FFFFFF"/>
              </w:rPr>
              <w:t>Начальная (максимальная) цена договора по Конкурсу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202</w:t>
            </w:r>
            <w:r w:rsidR="00566FDA">
              <w:rPr>
                <w:bCs/>
                <w:sz w:val="28"/>
                <w:szCs w:val="28"/>
                <w:shd w:val="clear" w:color="auto" w:fill="FFFFFF"/>
              </w:rPr>
              <w:t>2</w:t>
            </w:r>
            <w:r w:rsidRPr="00843814">
              <w:rPr>
                <w:bCs/>
                <w:sz w:val="28"/>
                <w:szCs w:val="28"/>
                <w:shd w:val="clear" w:color="auto" w:fill="FFFFFF"/>
              </w:rPr>
              <w:t xml:space="preserve"> года по апрель 202</w:t>
            </w:r>
            <w:r w:rsidR="00566FDA">
              <w:rPr>
                <w:bCs/>
                <w:sz w:val="28"/>
                <w:szCs w:val="28"/>
                <w:shd w:val="clear" w:color="auto" w:fill="FFFFFF"/>
              </w:rPr>
              <w:t>3</w:t>
            </w:r>
            <w:r w:rsidRPr="00843814">
              <w:rPr>
                <w:bCs/>
                <w:sz w:val="28"/>
                <w:szCs w:val="28"/>
                <w:shd w:val="clear" w:color="auto" w:fill="FFFFFF"/>
              </w:rPr>
              <w:t xml:space="preserve"> года, сформирована </w:t>
            </w:r>
            <w:r w:rsidR="006B0A2F">
              <w:rPr>
                <w:sz w:val="28"/>
                <w:szCs w:val="28"/>
              </w:rPr>
              <w:t>тарифным</w:t>
            </w:r>
            <w:r w:rsidR="00FC5343" w:rsidRPr="00A60F96">
              <w:rPr>
                <w:sz w:val="28"/>
                <w:szCs w:val="28"/>
              </w:rPr>
              <w:t xml:space="preserve"> метод</w:t>
            </w:r>
            <w:r w:rsidR="006B0A2F">
              <w:rPr>
                <w:sz w:val="28"/>
                <w:szCs w:val="28"/>
              </w:rPr>
              <w:t>ом</w:t>
            </w:r>
            <w:r w:rsidR="00FC5343" w:rsidRPr="00351761">
              <w:rPr>
                <w:bCs/>
                <w:sz w:val="28"/>
                <w:szCs w:val="28"/>
              </w:rPr>
              <w:t xml:space="preserve">, предусмотренным подпунктом </w:t>
            </w:r>
            <w:r w:rsidR="00FC5343">
              <w:rPr>
                <w:bCs/>
                <w:sz w:val="28"/>
                <w:szCs w:val="28"/>
              </w:rPr>
              <w:t>3</w:t>
            </w:r>
            <w:r w:rsidR="00FC5343" w:rsidRPr="00351761">
              <w:rPr>
                <w:bCs/>
                <w:sz w:val="28"/>
                <w:szCs w:val="28"/>
              </w:rPr>
              <w:t xml:space="preserve"> пункта 53 Положения о закупке товаров, работ, услуг для нужд Заказчика</w:t>
            </w:r>
            <w:r w:rsidR="00E23746">
              <w:rPr>
                <w:bCs/>
                <w:sz w:val="28"/>
                <w:szCs w:val="28"/>
              </w:rPr>
              <w:t>, и</w:t>
            </w:r>
            <w:r w:rsidR="00FC5343" w:rsidRPr="00843814">
              <w:rPr>
                <w:bCs/>
                <w:sz w:val="28"/>
                <w:szCs w:val="28"/>
                <w:shd w:val="clear" w:color="auto" w:fill="FFFFFF"/>
              </w:rPr>
              <w:t xml:space="preserve"> </w:t>
            </w:r>
            <w:r w:rsidRPr="00843814">
              <w:rPr>
                <w:bCs/>
                <w:sz w:val="28"/>
                <w:szCs w:val="28"/>
                <w:shd w:val="clear" w:color="auto" w:fill="FFFFFF"/>
              </w:rPr>
              <w:t>исходя</w:t>
            </w:r>
            <w:proofErr w:type="gramEnd"/>
            <w:r w:rsidRPr="00843814">
              <w:rPr>
                <w:bCs/>
                <w:sz w:val="28"/>
                <w:szCs w:val="28"/>
                <w:shd w:val="clear" w:color="auto" w:fill="FFFFFF"/>
              </w:rPr>
              <w:t xml:space="preserve"> из количества пассажиров, перевезенных в 202</w:t>
            </w:r>
            <w:r w:rsidR="00566FDA">
              <w:rPr>
                <w:bCs/>
                <w:sz w:val="28"/>
                <w:szCs w:val="28"/>
                <w:shd w:val="clear" w:color="auto" w:fill="FFFFFF"/>
              </w:rPr>
              <w:t>1</w:t>
            </w:r>
            <w:r w:rsidRPr="00843814">
              <w:rPr>
                <w:bCs/>
                <w:sz w:val="28"/>
                <w:szCs w:val="28"/>
                <w:shd w:val="clear" w:color="auto" w:fill="FFFFFF"/>
              </w:rPr>
              <w:t xml:space="preserve"> году </w:t>
            </w:r>
            <w:proofErr w:type="gramStart"/>
            <w:r w:rsidRPr="00843814">
              <w:rPr>
                <w:bCs/>
                <w:sz w:val="28"/>
                <w:szCs w:val="28"/>
                <w:shd w:val="clear" w:color="auto" w:fill="FFFFFF"/>
              </w:rPr>
              <w:t>согласно формы</w:t>
            </w:r>
            <w:proofErr w:type="gramEnd"/>
            <w:r w:rsidRPr="00843814">
              <w:rPr>
                <w:bCs/>
                <w:sz w:val="28"/>
                <w:szCs w:val="28"/>
                <w:shd w:val="clear" w:color="auto" w:fill="FFFFFF"/>
              </w:rPr>
              <w:t xml:space="preserve"> 65-ЖЕЛ -</w:t>
            </w:r>
            <w:r w:rsidR="001B3495">
              <w:rPr>
                <w:bCs/>
                <w:sz w:val="28"/>
                <w:szCs w:val="28"/>
                <w:shd w:val="clear" w:color="auto" w:fill="FFFFFF"/>
              </w:rPr>
              <w:t xml:space="preserve"> </w:t>
            </w:r>
            <w:r w:rsidR="001B3495" w:rsidRPr="00BE4831">
              <w:rPr>
                <w:bCs/>
                <w:sz w:val="28"/>
                <w:szCs w:val="28"/>
                <w:shd w:val="clear" w:color="auto" w:fill="FFFFFF"/>
              </w:rPr>
              <w:t>15 201 930</w:t>
            </w:r>
            <w:r w:rsidRPr="00BE4831">
              <w:rPr>
                <w:bCs/>
                <w:sz w:val="28"/>
                <w:szCs w:val="28"/>
                <w:shd w:val="clear" w:color="auto" w:fill="FFFFFF"/>
              </w:rPr>
              <w:t xml:space="preserve"> пассажиров</w:t>
            </w:r>
            <w:r w:rsidRPr="00843814">
              <w:rPr>
                <w:bCs/>
                <w:sz w:val="28"/>
                <w:szCs w:val="28"/>
                <w:shd w:val="clear" w:color="auto" w:fill="FFFFFF"/>
              </w:rPr>
              <w:t>.</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10</w:t>
            </w:r>
            <w:r w:rsidR="006D7D15" w:rsidRPr="00A40A2E">
              <w:rPr>
                <w:bCs/>
                <w:sz w:val="28"/>
                <w:szCs w:val="28"/>
              </w:rPr>
              <w:t>.</w:t>
            </w:r>
          </w:p>
        </w:tc>
        <w:tc>
          <w:tcPr>
            <w:tcW w:w="3691" w:type="dxa"/>
          </w:tcPr>
          <w:p w:rsidR="004752B5" w:rsidRPr="00A40A2E" w:rsidRDefault="006D7D15" w:rsidP="00096C32">
            <w:pPr>
              <w:jc w:val="center"/>
              <w:rPr>
                <w:bCs/>
                <w:sz w:val="28"/>
                <w:szCs w:val="28"/>
              </w:rPr>
            </w:pPr>
            <w:r w:rsidRPr="00A40A2E">
              <w:rPr>
                <w:bCs/>
                <w:sz w:val="28"/>
                <w:szCs w:val="28"/>
              </w:rPr>
              <w:t>Срок</w:t>
            </w:r>
            <w:r w:rsidR="004752B5" w:rsidRPr="00A40A2E">
              <w:rPr>
                <w:bCs/>
                <w:sz w:val="28"/>
                <w:szCs w:val="28"/>
              </w:rPr>
              <w:t>,</w:t>
            </w:r>
            <w:r w:rsidRPr="00A40A2E">
              <w:rPr>
                <w:bCs/>
                <w:sz w:val="28"/>
                <w:szCs w:val="28"/>
              </w:rPr>
              <w:t xml:space="preserve"> место и порядок предоставления документации о закупке</w:t>
            </w:r>
          </w:p>
        </w:tc>
        <w:tc>
          <w:tcPr>
            <w:tcW w:w="6204" w:type="dxa"/>
          </w:tcPr>
          <w:p w:rsidR="002968E6" w:rsidRPr="00A40A2E" w:rsidRDefault="002968E6" w:rsidP="00096C32">
            <w:pPr>
              <w:jc w:val="both"/>
              <w:rPr>
                <w:bCs/>
                <w:sz w:val="28"/>
                <w:szCs w:val="28"/>
              </w:rPr>
            </w:pPr>
            <w:proofErr w:type="gramStart"/>
            <w:r w:rsidRPr="00A40A2E">
              <w:rPr>
                <w:bCs/>
                <w:sz w:val="28"/>
                <w:szCs w:val="28"/>
              </w:rPr>
              <w:t>Д</w:t>
            </w:r>
            <w:r w:rsidR="007C2CBB" w:rsidRPr="00A40A2E">
              <w:rPr>
                <w:bCs/>
                <w:sz w:val="28"/>
                <w:szCs w:val="28"/>
              </w:rPr>
              <w:t xml:space="preserve">окументация размещена на сайтах Единая информационная система), на сайте </w:t>
            </w:r>
            <w:proofErr w:type="spellStart"/>
            <w:r w:rsidR="007C2CBB" w:rsidRPr="00A40A2E">
              <w:rPr>
                <w:bCs/>
                <w:sz w:val="28"/>
                <w:szCs w:val="28"/>
              </w:rPr>
              <w:t>www.rzd.ru</w:t>
            </w:r>
            <w:proofErr w:type="spellEnd"/>
            <w:r w:rsidR="007C2CBB" w:rsidRPr="00A40A2E">
              <w:rPr>
                <w:bCs/>
                <w:sz w:val="28"/>
                <w:szCs w:val="28"/>
              </w:rPr>
              <w:t xml:space="preserve"> (Раздел «Тендеры»)</w:t>
            </w:r>
            <w:r w:rsidR="007C2CBB" w:rsidRPr="00A40A2E">
              <w:rPr>
                <w:color w:val="000000"/>
                <w:sz w:val="28"/>
                <w:szCs w:val="28"/>
              </w:rPr>
              <w:t xml:space="preserve">, </w:t>
            </w:r>
            <w:r w:rsidR="007C2CBB" w:rsidRPr="00A40A2E">
              <w:rPr>
                <w:bCs/>
                <w:sz w:val="28"/>
                <w:szCs w:val="28"/>
              </w:rPr>
              <w:t xml:space="preserve">на сайте </w:t>
            </w:r>
            <w:hyperlink r:id="rId10" w:history="1">
              <w:r w:rsidR="007C2CBB" w:rsidRPr="00A40A2E">
                <w:rPr>
                  <w:rStyle w:val="af4"/>
                  <w:sz w:val="28"/>
                  <w:szCs w:val="28"/>
                </w:rPr>
                <w:t>https://etp.comita.ru</w:t>
              </w:r>
            </w:hyperlink>
            <w:r w:rsidR="007C2CBB" w:rsidRPr="00A40A2E">
              <w:rPr>
                <w:color w:val="000000"/>
                <w:sz w:val="28"/>
                <w:szCs w:val="28"/>
              </w:rPr>
              <w:t xml:space="preserve"> (далее — ЭТЗП), </w:t>
            </w:r>
            <w:r w:rsidR="007C2CBB" w:rsidRPr="00A40A2E">
              <w:rPr>
                <w:bCs/>
                <w:sz w:val="28"/>
                <w:szCs w:val="28"/>
              </w:rPr>
              <w:t xml:space="preserve">а также на официальном сайте Заказчика </w:t>
            </w:r>
            <w:proofErr w:type="spellStart"/>
            <w:r w:rsidR="007C2CBB" w:rsidRPr="00A40A2E">
              <w:rPr>
                <w:bCs/>
                <w:sz w:val="28"/>
                <w:szCs w:val="28"/>
              </w:rPr>
              <w:t>www.skppk.ru</w:t>
            </w:r>
            <w:proofErr w:type="spellEnd"/>
            <w:r w:rsidR="007C2CBB" w:rsidRPr="00A40A2E">
              <w:rPr>
                <w:bCs/>
                <w:sz w:val="28"/>
                <w:szCs w:val="28"/>
              </w:rPr>
              <w:t xml:space="preserve"> (вместе далее — сайты).</w:t>
            </w:r>
            <w:proofErr w:type="gramEnd"/>
          </w:p>
          <w:p w:rsidR="002968E6" w:rsidRPr="00A40A2E" w:rsidRDefault="002968E6" w:rsidP="00096C32">
            <w:pPr>
              <w:jc w:val="both"/>
              <w:rPr>
                <w:bCs/>
                <w:sz w:val="28"/>
                <w:szCs w:val="28"/>
              </w:rPr>
            </w:pPr>
            <w:proofErr w:type="gramStart"/>
            <w:r w:rsidRPr="00A40A2E">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w:t>
            </w:r>
            <w:r w:rsidR="00244F73" w:rsidRPr="00A40A2E">
              <w:rPr>
                <w:bCs/>
                <w:sz w:val="28"/>
                <w:szCs w:val="28"/>
              </w:rPr>
              <w:t xml:space="preserve">тся на сайте </w:t>
            </w:r>
            <w:proofErr w:type="spellStart"/>
            <w:r w:rsidR="00244F73" w:rsidRPr="00A40A2E">
              <w:rPr>
                <w:bCs/>
                <w:sz w:val="28"/>
                <w:szCs w:val="28"/>
              </w:rPr>
              <w:t>www.rzd.ru</w:t>
            </w:r>
            <w:proofErr w:type="spellEnd"/>
            <w:r w:rsidR="00244F73" w:rsidRPr="00A40A2E">
              <w:rPr>
                <w:bCs/>
                <w:sz w:val="28"/>
                <w:szCs w:val="28"/>
              </w:rPr>
              <w:t>,</w:t>
            </w:r>
            <w:r w:rsidRPr="00A40A2E">
              <w:rPr>
                <w:bCs/>
                <w:sz w:val="28"/>
                <w:szCs w:val="28"/>
              </w:rPr>
              <w:t xml:space="preserve"> на ЭТЗП</w:t>
            </w:r>
            <w:r w:rsidR="00244F73" w:rsidRPr="00A40A2E">
              <w:rPr>
                <w:bCs/>
                <w:sz w:val="28"/>
                <w:szCs w:val="28"/>
              </w:rPr>
              <w:t xml:space="preserve">, а также на официальном сайте Заказчика </w:t>
            </w:r>
            <w:proofErr w:type="spellStart"/>
            <w:r w:rsidR="00244F73" w:rsidRPr="00A40A2E">
              <w:rPr>
                <w:bCs/>
                <w:sz w:val="28"/>
                <w:szCs w:val="28"/>
              </w:rPr>
              <w:lastRenderedPageBreak/>
              <w:t>www.skppk.ru</w:t>
            </w:r>
            <w:proofErr w:type="spellEnd"/>
            <w:r w:rsidR="00244F73" w:rsidRPr="00A40A2E">
              <w:rPr>
                <w:bCs/>
                <w:sz w:val="28"/>
                <w:szCs w:val="28"/>
              </w:rPr>
              <w:t xml:space="preserve"> (далее – сайты)</w:t>
            </w:r>
            <w:r w:rsidRPr="00A40A2E">
              <w:rPr>
                <w:bCs/>
                <w:sz w:val="28"/>
                <w:szCs w:val="28"/>
              </w:rPr>
              <w:t xml:space="preserve"> с последующим размещением такой информации в Единой информационной системе</w:t>
            </w:r>
            <w:proofErr w:type="gramEnd"/>
            <w:r w:rsidRPr="00A40A2E">
              <w:rPr>
                <w:bCs/>
                <w:sz w:val="28"/>
                <w:szCs w:val="28"/>
              </w:rPr>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2968E6" w:rsidRPr="00A40A2E" w:rsidRDefault="002968E6" w:rsidP="00096C32">
            <w:pPr>
              <w:jc w:val="both"/>
              <w:rPr>
                <w:bCs/>
                <w:sz w:val="28"/>
                <w:szCs w:val="28"/>
              </w:rPr>
            </w:pPr>
            <w:r w:rsidRPr="00A40A2E">
              <w:rPr>
                <w:bCs/>
                <w:sz w:val="28"/>
                <w:szCs w:val="28"/>
              </w:rPr>
              <w:t>Плата за предоставление документации не взимается.</w:t>
            </w:r>
          </w:p>
          <w:p w:rsidR="006D7D15" w:rsidRPr="00A40A2E" w:rsidRDefault="002968E6" w:rsidP="00096C32">
            <w:pPr>
              <w:jc w:val="both"/>
              <w:rPr>
                <w:b/>
                <w:bCs/>
                <w:sz w:val="28"/>
                <w:szCs w:val="28"/>
              </w:rPr>
            </w:pPr>
            <w:r w:rsidRPr="00A40A2E">
              <w:rPr>
                <w:bCs/>
                <w:sz w:val="28"/>
                <w:szCs w:val="28"/>
              </w:rPr>
              <w:t>Документация доступна для ознакомления на перечисленных сайтах с момента ее опубликования без ограничений.</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lastRenderedPageBreak/>
              <w:t>11</w:t>
            </w:r>
            <w:r w:rsidR="006D7D15" w:rsidRPr="00A40A2E">
              <w:rPr>
                <w:bCs/>
                <w:sz w:val="28"/>
                <w:szCs w:val="28"/>
              </w:rPr>
              <w:t>.</w:t>
            </w:r>
          </w:p>
        </w:tc>
        <w:tc>
          <w:tcPr>
            <w:tcW w:w="3691" w:type="dxa"/>
          </w:tcPr>
          <w:p w:rsidR="006D7D15" w:rsidRPr="00A40A2E" w:rsidRDefault="004752B5" w:rsidP="00096C32">
            <w:pPr>
              <w:jc w:val="center"/>
              <w:rPr>
                <w:bCs/>
                <w:sz w:val="28"/>
                <w:szCs w:val="28"/>
              </w:rPr>
            </w:pPr>
            <w:r w:rsidRPr="00A40A2E">
              <w:rPr>
                <w:bCs/>
                <w:sz w:val="28"/>
                <w:szCs w:val="28"/>
              </w:rPr>
              <w:t>Порядок, дата начала, дата и время окончания срока подачи заявок на участие в закупке (этапах закупки)</w:t>
            </w:r>
          </w:p>
        </w:tc>
        <w:tc>
          <w:tcPr>
            <w:tcW w:w="6204" w:type="dxa"/>
          </w:tcPr>
          <w:p w:rsidR="00661A56" w:rsidRPr="001E3221" w:rsidRDefault="00661A56" w:rsidP="00661A56">
            <w:pPr>
              <w:jc w:val="both"/>
              <w:rPr>
                <w:bCs/>
                <w:i/>
                <w:sz w:val="28"/>
                <w:szCs w:val="28"/>
              </w:rPr>
            </w:pPr>
            <w:r w:rsidRPr="001E3221">
              <w:rPr>
                <w:bCs/>
                <w:sz w:val="28"/>
                <w:szCs w:val="28"/>
              </w:rPr>
              <w:t xml:space="preserve">Заявки подаются в порядке, указанном в пункте 3.14 конкурсной документации </w:t>
            </w:r>
            <w:r w:rsidRPr="001E3221">
              <w:rPr>
                <w:bCs/>
                <w:color w:val="000000"/>
                <w:sz w:val="28"/>
                <w:szCs w:val="28"/>
              </w:rPr>
              <w:t>на универсальной</w:t>
            </w:r>
            <w:r w:rsidRPr="001E3221">
              <w:rPr>
                <w:bCs/>
                <w:sz w:val="28"/>
                <w:szCs w:val="28"/>
              </w:rPr>
              <w:t xml:space="preserve"> электронной торговой площадке  </w:t>
            </w:r>
            <w:hyperlink r:id="rId11" w:history="1">
              <w:r w:rsidRPr="001E3221">
                <w:rPr>
                  <w:rStyle w:val="af4"/>
                  <w:sz w:val="28"/>
                  <w:szCs w:val="28"/>
                  <w:lang w:val="en-US"/>
                </w:rPr>
                <w:t>http</w:t>
              </w:r>
              <w:r w:rsidRPr="001E3221">
                <w:rPr>
                  <w:rStyle w:val="af4"/>
                  <w:sz w:val="28"/>
                  <w:szCs w:val="28"/>
                </w:rPr>
                <w:t>://</w:t>
              </w:r>
              <w:proofErr w:type="spellStart"/>
              <w:r w:rsidRPr="001E3221">
                <w:rPr>
                  <w:rStyle w:val="af4"/>
                  <w:sz w:val="28"/>
                  <w:szCs w:val="28"/>
                </w:rPr>
                <w:t>etp</w:t>
              </w:r>
              <w:proofErr w:type="spellEnd"/>
              <w:r w:rsidRPr="001E3221">
                <w:rPr>
                  <w:rStyle w:val="af4"/>
                  <w:sz w:val="28"/>
                  <w:szCs w:val="28"/>
                </w:rPr>
                <w:t>.</w:t>
              </w:r>
              <w:proofErr w:type="spellStart"/>
              <w:r w:rsidRPr="001E3221">
                <w:rPr>
                  <w:rStyle w:val="af4"/>
                  <w:sz w:val="28"/>
                  <w:szCs w:val="28"/>
                  <w:lang w:val="en-US"/>
                </w:rPr>
                <w:t>comita</w:t>
              </w:r>
              <w:proofErr w:type="spellEnd"/>
              <w:r w:rsidRPr="001E3221">
                <w:rPr>
                  <w:rStyle w:val="af4"/>
                  <w:sz w:val="28"/>
                  <w:szCs w:val="28"/>
                </w:rPr>
                <w:t>.</w:t>
              </w:r>
              <w:proofErr w:type="spellStart"/>
              <w:r w:rsidRPr="001E3221">
                <w:rPr>
                  <w:rStyle w:val="af4"/>
                  <w:sz w:val="28"/>
                  <w:szCs w:val="28"/>
                </w:rPr>
                <w:t>ru</w:t>
              </w:r>
              <w:proofErr w:type="spellEnd"/>
            </w:hyperlink>
            <w:r w:rsidRPr="001E3221">
              <w:rPr>
                <w:sz w:val="28"/>
                <w:szCs w:val="28"/>
              </w:rPr>
              <w:t xml:space="preserve"> </w:t>
            </w:r>
            <w:r w:rsidRPr="001E3221">
              <w:rPr>
                <w:bCs/>
                <w:sz w:val="28"/>
                <w:szCs w:val="28"/>
              </w:rPr>
              <w:t>(далее – электронная площадка, ЭТЗП, сайт ЭТЗП).</w:t>
            </w:r>
          </w:p>
          <w:p w:rsidR="00661A56" w:rsidRPr="001E3221" w:rsidRDefault="00661A56" w:rsidP="00661A56">
            <w:pPr>
              <w:jc w:val="both"/>
              <w:rPr>
                <w:bCs/>
                <w:sz w:val="28"/>
                <w:szCs w:val="28"/>
              </w:rPr>
            </w:pPr>
            <w:r w:rsidRPr="001E3221">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proofErr w:type="spellStart"/>
            <w:r w:rsidRPr="001E3221">
              <w:rPr>
                <w:bCs/>
                <w:sz w:val="28"/>
                <w:szCs w:val="28"/>
              </w:rPr>
              <w:t>www.rzd.ru</w:t>
            </w:r>
            <w:proofErr w:type="spellEnd"/>
            <w:r w:rsidRPr="001E3221">
              <w:rPr>
                <w:bCs/>
                <w:sz w:val="28"/>
                <w:szCs w:val="28"/>
              </w:rPr>
              <w:t xml:space="preserve"> (раздел «Тендеры») и на сайте ЭТЗП,</w:t>
            </w:r>
            <w:r w:rsidRPr="001E3221">
              <w:rPr>
                <w:i/>
                <w:sz w:val="28"/>
                <w:szCs w:val="28"/>
              </w:rPr>
              <w:t xml:space="preserve"> </w:t>
            </w:r>
            <w:r w:rsidRPr="001E3221">
              <w:rPr>
                <w:bCs/>
                <w:sz w:val="28"/>
                <w:szCs w:val="28"/>
              </w:rPr>
              <w:t>а также на официальном сайте Заказчика (https://skppk.ru) (далее – сайты)</w:t>
            </w:r>
            <w:r w:rsidRPr="001E3221">
              <w:rPr>
                <w:bCs/>
                <w:i/>
                <w:sz w:val="28"/>
                <w:szCs w:val="28"/>
              </w:rPr>
              <w:t xml:space="preserve"> </w:t>
            </w:r>
            <w:r w:rsidRPr="001E3221">
              <w:rPr>
                <w:bCs/>
                <w:sz w:val="28"/>
                <w:szCs w:val="28"/>
              </w:rPr>
              <w:t>«</w:t>
            </w:r>
            <w:r w:rsidR="00B31807">
              <w:rPr>
                <w:bCs/>
                <w:sz w:val="28"/>
                <w:szCs w:val="28"/>
              </w:rPr>
              <w:t>25</w:t>
            </w:r>
            <w:r w:rsidRPr="001E3221">
              <w:rPr>
                <w:bCs/>
                <w:sz w:val="28"/>
                <w:szCs w:val="28"/>
              </w:rPr>
              <w:t>»</w:t>
            </w:r>
            <w:r w:rsidR="00B31807">
              <w:rPr>
                <w:bCs/>
                <w:sz w:val="28"/>
                <w:szCs w:val="28"/>
              </w:rPr>
              <w:t xml:space="preserve"> февраля</w:t>
            </w:r>
            <w:r w:rsidRPr="001E3221">
              <w:rPr>
                <w:bCs/>
                <w:sz w:val="28"/>
                <w:szCs w:val="28"/>
              </w:rPr>
              <w:t xml:space="preserve"> </w:t>
            </w:r>
            <w:r>
              <w:rPr>
                <w:bCs/>
                <w:sz w:val="28"/>
                <w:szCs w:val="28"/>
              </w:rPr>
              <w:t>2022</w:t>
            </w:r>
            <w:r w:rsidRPr="001E3221">
              <w:rPr>
                <w:bCs/>
                <w:sz w:val="28"/>
                <w:szCs w:val="28"/>
              </w:rPr>
              <w:t>г.</w:t>
            </w:r>
          </w:p>
          <w:p w:rsidR="006F1872" w:rsidRPr="00A40A2E" w:rsidRDefault="00661A56" w:rsidP="00B31807">
            <w:pPr>
              <w:tabs>
                <w:tab w:val="left" w:pos="3081"/>
              </w:tabs>
              <w:jc w:val="both"/>
              <w:rPr>
                <w:bCs/>
                <w:spacing w:val="-2"/>
                <w:sz w:val="28"/>
                <w:szCs w:val="28"/>
              </w:rPr>
            </w:pPr>
            <w:r w:rsidRPr="001E3221">
              <w:rPr>
                <w:bCs/>
                <w:sz w:val="28"/>
                <w:szCs w:val="28"/>
              </w:rPr>
              <w:t>Дата окончания срока подачи конкурсных заявок – «</w:t>
            </w:r>
            <w:r w:rsidR="00B31807">
              <w:rPr>
                <w:bCs/>
                <w:sz w:val="28"/>
                <w:szCs w:val="28"/>
              </w:rPr>
              <w:t>16</w:t>
            </w:r>
            <w:r w:rsidRPr="001E3221">
              <w:rPr>
                <w:bCs/>
                <w:sz w:val="28"/>
                <w:szCs w:val="28"/>
              </w:rPr>
              <w:t>»</w:t>
            </w:r>
            <w:r w:rsidR="00B31807">
              <w:rPr>
                <w:bCs/>
                <w:sz w:val="28"/>
                <w:szCs w:val="28"/>
              </w:rPr>
              <w:t xml:space="preserve"> марта</w:t>
            </w:r>
            <w:r w:rsidRPr="001E3221">
              <w:rPr>
                <w:bCs/>
                <w:sz w:val="28"/>
                <w:szCs w:val="28"/>
              </w:rPr>
              <w:t xml:space="preserve"> 2022г., в 10 часов 00 минут московского времени.</w:t>
            </w:r>
          </w:p>
        </w:tc>
      </w:tr>
      <w:tr w:rsidR="006D7D15" w:rsidRPr="00A40A2E" w:rsidTr="00615ED8">
        <w:tc>
          <w:tcPr>
            <w:tcW w:w="846" w:type="dxa"/>
          </w:tcPr>
          <w:p w:rsidR="006D7D15" w:rsidRPr="00A40A2E" w:rsidRDefault="004752B5" w:rsidP="00096C32">
            <w:pPr>
              <w:jc w:val="center"/>
              <w:rPr>
                <w:bCs/>
                <w:sz w:val="28"/>
                <w:szCs w:val="28"/>
              </w:rPr>
            </w:pPr>
            <w:r w:rsidRPr="00A40A2E">
              <w:rPr>
                <w:bCs/>
                <w:sz w:val="28"/>
                <w:szCs w:val="28"/>
              </w:rPr>
              <w:t>12</w:t>
            </w:r>
            <w:r w:rsidR="006D7D15" w:rsidRPr="00A40A2E">
              <w:rPr>
                <w:bCs/>
                <w:sz w:val="28"/>
                <w:szCs w:val="28"/>
              </w:rPr>
              <w:t>.</w:t>
            </w:r>
          </w:p>
        </w:tc>
        <w:tc>
          <w:tcPr>
            <w:tcW w:w="3691" w:type="dxa"/>
          </w:tcPr>
          <w:p w:rsidR="006D7D15" w:rsidRPr="00A40A2E" w:rsidRDefault="00D86087" w:rsidP="00D86087">
            <w:pPr>
              <w:rPr>
                <w:bCs/>
                <w:sz w:val="28"/>
                <w:szCs w:val="28"/>
              </w:rPr>
            </w:pPr>
            <w:r w:rsidRPr="00925757">
              <w:rPr>
                <w:sz w:val="28"/>
                <w:szCs w:val="28"/>
              </w:rPr>
              <w:t>Дата рассмотрения предложений участников конкурса и подведения итогов конкурса</w:t>
            </w:r>
          </w:p>
        </w:tc>
        <w:tc>
          <w:tcPr>
            <w:tcW w:w="6204" w:type="dxa"/>
          </w:tcPr>
          <w:p w:rsidR="00B7538F" w:rsidRPr="001E3221" w:rsidRDefault="00B7538F" w:rsidP="00B7538F">
            <w:pPr>
              <w:jc w:val="both"/>
              <w:rPr>
                <w:bCs/>
                <w:sz w:val="28"/>
                <w:szCs w:val="28"/>
              </w:rPr>
            </w:pPr>
            <w:r w:rsidRPr="001E3221">
              <w:rPr>
                <w:bCs/>
                <w:sz w:val="28"/>
                <w:szCs w:val="28"/>
              </w:rPr>
              <w:t>Рассмотрение конкурсных заявок осуществляется «</w:t>
            </w:r>
            <w:r w:rsidR="00B31807">
              <w:rPr>
                <w:bCs/>
                <w:sz w:val="28"/>
                <w:szCs w:val="28"/>
              </w:rPr>
              <w:t>21</w:t>
            </w:r>
            <w:r w:rsidRPr="001E3221">
              <w:rPr>
                <w:bCs/>
                <w:sz w:val="28"/>
                <w:szCs w:val="28"/>
              </w:rPr>
              <w:t>»</w:t>
            </w:r>
            <w:r w:rsidR="00B31807">
              <w:rPr>
                <w:bCs/>
                <w:sz w:val="28"/>
                <w:szCs w:val="28"/>
              </w:rPr>
              <w:t xml:space="preserve"> марта</w:t>
            </w:r>
            <w:r w:rsidRPr="001E3221">
              <w:rPr>
                <w:bCs/>
                <w:sz w:val="28"/>
                <w:szCs w:val="28"/>
              </w:rPr>
              <w:t xml:space="preserve"> 2022г </w:t>
            </w:r>
          </w:p>
          <w:p w:rsidR="006D7D15" w:rsidRPr="00A40A2E" w:rsidRDefault="00B7538F" w:rsidP="00B31807">
            <w:pPr>
              <w:jc w:val="both"/>
              <w:rPr>
                <w:b/>
                <w:bCs/>
                <w:i/>
                <w:sz w:val="28"/>
                <w:szCs w:val="28"/>
              </w:rPr>
            </w:pPr>
            <w:r w:rsidRPr="001E3221">
              <w:rPr>
                <w:bCs/>
                <w:sz w:val="28"/>
                <w:szCs w:val="28"/>
              </w:rPr>
              <w:t>Подведение итогов конкурса осуществляется «</w:t>
            </w:r>
            <w:r w:rsidR="00B31807">
              <w:rPr>
                <w:bCs/>
                <w:sz w:val="28"/>
                <w:szCs w:val="28"/>
              </w:rPr>
              <w:t>22</w:t>
            </w:r>
            <w:r w:rsidRPr="001E3221">
              <w:rPr>
                <w:bCs/>
                <w:sz w:val="28"/>
                <w:szCs w:val="28"/>
              </w:rPr>
              <w:t>»</w:t>
            </w:r>
            <w:r w:rsidR="00B31807">
              <w:rPr>
                <w:bCs/>
                <w:sz w:val="28"/>
                <w:szCs w:val="28"/>
              </w:rPr>
              <w:t xml:space="preserve"> марта</w:t>
            </w:r>
            <w:r w:rsidRPr="001E3221">
              <w:rPr>
                <w:bCs/>
                <w:sz w:val="28"/>
                <w:szCs w:val="28"/>
              </w:rPr>
              <w:t xml:space="preserve"> 2022г</w:t>
            </w:r>
          </w:p>
        </w:tc>
      </w:tr>
      <w:bookmarkEnd w:id="0"/>
    </w:tbl>
    <w:p w:rsidR="00741BC8" w:rsidRPr="00A40A2E" w:rsidRDefault="00741BC8" w:rsidP="00673BD6">
      <w:pPr>
        <w:tabs>
          <w:tab w:val="left" w:pos="5704"/>
          <w:tab w:val="left" w:pos="6521"/>
          <w:tab w:val="left" w:pos="7088"/>
          <w:tab w:val="left" w:pos="7371"/>
          <w:tab w:val="left" w:pos="7938"/>
          <w:tab w:val="left" w:pos="8080"/>
        </w:tabs>
        <w:spacing w:line="276" w:lineRule="auto"/>
        <w:rPr>
          <w:sz w:val="28"/>
          <w:szCs w:val="28"/>
        </w:rPr>
      </w:pPr>
    </w:p>
    <w:p w:rsidR="00A40A2E" w:rsidRPr="00A40A2E" w:rsidRDefault="00A40A2E" w:rsidP="00673BD6">
      <w:pPr>
        <w:tabs>
          <w:tab w:val="left" w:pos="5704"/>
          <w:tab w:val="left" w:pos="6521"/>
          <w:tab w:val="left" w:pos="7088"/>
          <w:tab w:val="left" w:pos="7371"/>
          <w:tab w:val="left" w:pos="7938"/>
          <w:tab w:val="left" w:pos="8080"/>
        </w:tabs>
        <w:spacing w:line="276" w:lineRule="auto"/>
        <w:rPr>
          <w:sz w:val="28"/>
          <w:szCs w:val="28"/>
        </w:rPr>
      </w:pPr>
    </w:p>
    <w:sectPr w:rsidR="00A40A2E" w:rsidRPr="00A40A2E"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E5" w:rsidRDefault="00176AE5">
      <w:r>
        <w:separator/>
      </w:r>
    </w:p>
  </w:endnote>
  <w:endnote w:type="continuationSeparator" w:id="0">
    <w:p w:rsidR="00176AE5" w:rsidRDefault="00176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F" w:rsidRDefault="00DB0E55" w:rsidP="006D7D15">
    <w:pPr>
      <w:pStyle w:val="aa"/>
      <w:framePr w:wrap="around" w:vAnchor="text" w:hAnchor="margin" w:xAlign="right" w:y="1"/>
      <w:rPr>
        <w:rStyle w:val="a9"/>
      </w:rPr>
    </w:pPr>
    <w:r>
      <w:rPr>
        <w:rStyle w:val="a9"/>
      </w:rPr>
      <w:fldChar w:fldCharType="begin"/>
    </w:r>
    <w:r w:rsidR="006B0A2F">
      <w:rPr>
        <w:rStyle w:val="a9"/>
      </w:rPr>
      <w:instrText xml:space="preserve">PAGE  </w:instrText>
    </w:r>
    <w:r>
      <w:rPr>
        <w:rStyle w:val="a9"/>
      </w:rPr>
      <w:fldChar w:fldCharType="separate"/>
    </w:r>
    <w:r w:rsidR="006B0A2F">
      <w:rPr>
        <w:rStyle w:val="a9"/>
        <w:noProof/>
      </w:rPr>
      <w:t>1</w:t>
    </w:r>
    <w:r>
      <w:rPr>
        <w:rStyle w:val="a9"/>
      </w:rPr>
      <w:fldChar w:fldCharType="end"/>
    </w:r>
  </w:p>
  <w:p w:rsidR="006B0A2F" w:rsidRDefault="006B0A2F" w:rsidP="006D7D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F" w:rsidRDefault="006B0A2F" w:rsidP="006D7D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E5" w:rsidRDefault="00176AE5">
      <w:r>
        <w:separator/>
      </w:r>
    </w:p>
  </w:footnote>
  <w:footnote w:type="continuationSeparator" w:id="0">
    <w:p w:rsidR="00176AE5" w:rsidRDefault="00176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F" w:rsidRDefault="00DB0E55" w:rsidP="006D7D15">
    <w:pPr>
      <w:pStyle w:val="a7"/>
      <w:framePr w:wrap="around" w:vAnchor="text" w:hAnchor="margin" w:xAlign="center" w:y="1"/>
      <w:rPr>
        <w:rStyle w:val="a9"/>
      </w:rPr>
    </w:pPr>
    <w:r>
      <w:rPr>
        <w:rStyle w:val="a9"/>
      </w:rPr>
      <w:fldChar w:fldCharType="begin"/>
    </w:r>
    <w:r w:rsidR="006B0A2F">
      <w:rPr>
        <w:rStyle w:val="a9"/>
      </w:rPr>
      <w:instrText xml:space="preserve">PAGE  </w:instrText>
    </w:r>
    <w:r>
      <w:rPr>
        <w:rStyle w:val="a9"/>
      </w:rPr>
      <w:fldChar w:fldCharType="separate"/>
    </w:r>
    <w:r w:rsidR="006B0A2F">
      <w:rPr>
        <w:rStyle w:val="a9"/>
        <w:noProof/>
      </w:rPr>
      <w:t>1</w:t>
    </w:r>
    <w:r>
      <w:rPr>
        <w:rStyle w:val="a9"/>
      </w:rPr>
      <w:fldChar w:fldCharType="end"/>
    </w:r>
  </w:p>
  <w:p w:rsidR="006B0A2F" w:rsidRDefault="006B0A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2F" w:rsidRDefault="00DB0E55" w:rsidP="006D7D15">
    <w:pPr>
      <w:pStyle w:val="a7"/>
      <w:framePr w:wrap="around" w:vAnchor="text" w:hAnchor="margin" w:xAlign="center" w:y="1"/>
      <w:jc w:val="center"/>
      <w:rPr>
        <w:rStyle w:val="a9"/>
      </w:rPr>
    </w:pPr>
    <w:r>
      <w:rPr>
        <w:rStyle w:val="a9"/>
      </w:rPr>
      <w:fldChar w:fldCharType="begin"/>
    </w:r>
    <w:r w:rsidR="006B0A2F">
      <w:rPr>
        <w:rStyle w:val="a9"/>
      </w:rPr>
      <w:instrText xml:space="preserve">PAGE  </w:instrText>
    </w:r>
    <w:r>
      <w:rPr>
        <w:rStyle w:val="a9"/>
      </w:rPr>
      <w:fldChar w:fldCharType="separate"/>
    </w:r>
    <w:r w:rsidR="00671C93">
      <w:rPr>
        <w:rStyle w:val="a9"/>
        <w:noProof/>
      </w:rPr>
      <w:t>2</w:t>
    </w:r>
    <w:r>
      <w:rPr>
        <w:rStyle w:val="a9"/>
      </w:rPr>
      <w:fldChar w:fldCharType="end"/>
    </w:r>
  </w:p>
  <w:p w:rsidR="006B0A2F" w:rsidRDefault="006B0A2F" w:rsidP="006D7D15">
    <w:pPr>
      <w:pStyle w:val="a7"/>
      <w:framePr w:wrap="around" w:vAnchor="text" w:hAnchor="margin" w:xAlign="center" w:y="1"/>
      <w:rPr>
        <w:rStyle w:val="a9"/>
      </w:rPr>
    </w:pPr>
  </w:p>
  <w:p w:rsidR="006B0A2F" w:rsidRDefault="006B0A2F" w:rsidP="006D7D1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D15"/>
    <w:rsid w:val="0002508F"/>
    <w:rsid w:val="000317EB"/>
    <w:rsid w:val="00036B21"/>
    <w:rsid w:val="00067BBE"/>
    <w:rsid w:val="00096C32"/>
    <w:rsid w:val="000A025B"/>
    <w:rsid w:val="000C112A"/>
    <w:rsid w:val="000D79B1"/>
    <w:rsid w:val="00104EA7"/>
    <w:rsid w:val="001211D6"/>
    <w:rsid w:val="00126C9A"/>
    <w:rsid w:val="0013042C"/>
    <w:rsid w:val="00162C18"/>
    <w:rsid w:val="00170469"/>
    <w:rsid w:val="00175AB3"/>
    <w:rsid w:val="00176AE5"/>
    <w:rsid w:val="001952BF"/>
    <w:rsid w:val="001B0433"/>
    <w:rsid w:val="001B3495"/>
    <w:rsid w:val="001E597F"/>
    <w:rsid w:val="001E6DAB"/>
    <w:rsid w:val="001F1F05"/>
    <w:rsid w:val="001F4AFC"/>
    <w:rsid w:val="001F7F1B"/>
    <w:rsid w:val="0021637F"/>
    <w:rsid w:val="00232172"/>
    <w:rsid w:val="00244A90"/>
    <w:rsid w:val="00244F73"/>
    <w:rsid w:val="0025619F"/>
    <w:rsid w:val="002968E6"/>
    <w:rsid w:val="002A7402"/>
    <w:rsid w:val="002E3E3B"/>
    <w:rsid w:val="002F1C1F"/>
    <w:rsid w:val="00301BD0"/>
    <w:rsid w:val="00334F31"/>
    <w:rsid w:val="00356021"/>
    <w:rsid w:val="003709D0"/>
    <w:rsid w:val="003D7635"/>
    <w:rsid w:val="003E398E"/>
    <w:rsid w:val="00407F2E"/>
    <w:rsid w:val="0041311F"/>
    <w:rsid w:val="00444211"/>
    <w:rsid w:val="00447A76"/>
    <w:rsid w:val="0045784B"/>
    <w:rsid w:val="004752B5"/>
    <w:rsid w:val="0048336E"/>
    <w:rsid w:val="00494192"/>
    <w:rsid w:val="004C1EA2"/>
    <w:rsid w:val="004C404C"/>
    <w:rsid w:val="004F1324"/>
    <w:rsid w:val="00512317"/>
    <w:rsid w:val="005179F5"/>
    <w:rsid w:val="00552F04"/>
    <w:rsid w:val="00566FDA"/>
    <w:rsid w:val="005764BE"/>
    <w:rsid w:val="00577DE3"/>
    <w:rsid w:val="00580F27"/>
    <w:rsid w:val="005A22FE"/>
    <w:rsid w:val="005B2EBD"/>
    <w:rsid w:val="005B5AA5"/>
    <w:rsid w:val="005C3B70"/>
    <w:rsid w:val="005D2A6F"/>
    <w:rsid w:val="005E33AE"/>
    <w:rsid w:val="0060681D"/>
    <w:rsid w:val="00615ED8"/>
    <w:rsid w:val="006461D0"/>
    <w:rsid w:val="0064650F"/>
    <w:rsid w:val="00660759"/>
    <w:rsid w:val="00661A56"/>
    <w:rsid w:val="006676E8"/>
    <w:rsid w:val="00671C93"/>
    <w:rsid w:val="00673BD6"/>
    <w:rsid w:val="00696935"/>
    <w:rsid w:val="006A4492"/>
    <w:rsid w:val="006A64A6"/>
    <w:rsid w:val="006B0A2F"/>
    <w:rsid w:val="006C6042"/>
    <w:rsid w:val="006D7D15"/>
    <w:rsid w:val="006F002F"/>
    <w:rsid w:val="006F1872"/>
    <w:rsid w:val="006F241D"/>
    <w:rsid w:val="006F3A5C"/>
    <w:rsid w:val="006F3EDE"/>
    <w:rsid w:val="00723BF5"/>
    <w:rsid w:val="007350E9"/>
    <w:rsid w:val="00741BC8"/>
    <w:rsid w:val="0077009B"/>
    <w:rsid w:val="00770CBE"/>
    <w:rsid w:val="0077220E"/>
    <w:rsid w:val="007844D7"/>
    <w:rsid w:val="007A3D0C"/>
    <w:rsid w:val="007C2CBB"/>
    <w:rsid w:val="007F338A"/>
    <w:rsid w:val="008038C9"/>
    <w:rsid w:val="00810435"/>
    <w:rsid w:val="00843814"/>
    <w:rsid w:val="00850D76"/>
    <w:rsid w:val="0085120F"/>
    <w:rsid w:val="00865C10"/>
    <w:rsid w:val="00871F95"/>
    <w:rsid w:val="00886926"/>
    <w:rsid w:val="00891C1C"/>
    <w:rsid w:val="008A65A7"/>
    <w:rsid w:val="008C793F"/>
    <w:rsid w:val="008F2259"/>
    <w:rsid w:val="00900767"/>
    <w:rsid w:val="00903DAC"/>
    <w:rsid w:val="0092449F"/>
    <w:rsid w:val="00924DAF"/>
    <w:rsid w:val="009258F3"/>
    <w:rsid w:val="00926831"/>
    <w:rsid w:val="00935AD5"/>
    <w:rsid w:val="00940D80"/>
    <w:rsid w:val="009415F7"/>
    <w:rsid w:val="009416A7"/>
    <w:rsid w:val="009417CD"/>
    <w:rsid w:val="009552CC"/>
    <w:rsid w:val="00980459"/>
    <w:rsid w:val="0098231C"/>
    <w:rsid w:val="00982C8A"/>
    <w:rsid w:val="009D47AE"/>
    <w:rsid w:val="009D5F5C"/>
    <w:rsid w:val="009D7562"/>
    <w:rsid w:val="009E7920"/>
    <w:rsid w:val="00A13508"/>
    <w:rsid w:val="00A32A39"/>
    <w:rsid w:val="00A40A2E"/>
    <w:rsid w:val="00A81A05"/>
    <w:rsid w:val="00A9729E"/>
    <w:rsid w:val="00AA34BB"/>
    <w:rsid w:val="00AA416A"/>
    <w:rsid w:val="00AD4B91"/>
    <w:rsid w:val="00AD568D"/>
    <w:rsid w:val="00AE063E"/>
    <w:rsid w:val="00AF2877"/>
    <w:rsid w:val="00B03043"/>
    <w:rsid w:val="00B26E2F"/>
    <w:rsid w:val="00B31807"/>
    <w:rsid w:val="00B36CDB"/>
    <w:rsid w:val="00B6030F"/>
    <w:rsid w:val="00B7538F"/>
    <w:rsid w:val="00B81E46"/>
    <w:rsid w:val="00B975D4"/>
    <w:rsid w:val="00BB6CE7"/>
    <w:rsid w:val="00BE4831"/>
    <w:rsid w:val="00C123CD"/>
    <w:rsid w:val="00C215CF"/>
    <w:rsid w:val="00C6078C"/>
    <w:rsid w:val="00C92913"/>
    <w:rsid w:val="00C948BD"/>
    <w:rsid w:val="00CB058F"/>
    <w:rsid w:val="00CC778A"/>
    <w:rsid w:val="00CD0B62"/>
    <w:rsid w:val="00D275AA"/>
    <w:rsid w:val="00D3521A"/>
    <w:rsid w:val="00D40D84"/>
    <w:rsid w:val="00D528D1"/>
    <w:rsid w:val="00D62E9C"/>
    <w:rsid w:val="00D820A4"/>
    <w:rsid w:val="00D86087"/>
    <w:rsid w:val="00DA3777"/>
    <w:rsid w:val="00DB0E55"/>
    <w:rsid w:val="00DE62FE"/>
    <w:rsid w:val="00DE6E5A"/>
    <w:rsid w:val="00E047E8"/>
    <w:rsid w:val="00E2105F"/>
    <w:rsid w:val="00E23746"/>
    <w:rsid w:val="00E50D46"/>
    <w:rsid w:val="00EA53B7"/>
    <w:rsid w:val="00EB59E4"/>
    <w:rsid w:val="00ED5B3F"/>
    <w:rsid w:val="00EF1985"/>
    <w:rsid w:val="00EF7DAC"/>
    <w:rsid w:val="00F62FC6"/>
    <w:rsid w:val="00F844D8"/>
    <w:rsid w:val="00FA0154"/>
    <w:rsid w:val="00FC1F8B"/>
    <w:rsid w:val="00FC33DF"/>
    <w:rsid w:val="00FC4486"/>
    <w:rsid w:val="00FC5343"/>
    <w:rsid w:val="00FC573B"/>
    <w:rsid w:val="00FC76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rsid w:val="006D7D15"/>
    <w:pPr>
      <w:tabs>
        <w:tab w:val="center" w:pos="4677"/>
        <w:tab w:val="right" w:pos="9355"/>
      </w:tabs>
    </w:pPr>
    <w:rPr>
      <w:lang/>
    </w:rPr>
  </w:style>
  <w:style w:type="character" w:customStyle="1" w:styleId="a8">
    <w:name w:val="Верхний колонтитул Знак"/>
    <w:link w:val="a7"/>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lang/>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lang/>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lang/>
    </w:rPr>
  </w:style>
  <w:style w:type="character" w:customStyle="1" w:styleId="af2">
    <w:name w:val="Текст Знак"/>
    <w:link w:val="af1"/>
    <w:uiPriority w:val="99"/>
    <w:rsid w:val="009416A7"/>
    <w:rPr>
      <w:rFonts w:eastAsia="MS Mincho"/>
      <w:spacing w:val="-2"/>
      <w:sz w:val="26"/>
    </w:rPr>
  </w:style>
  <w:style w:type="paragraph" w:customStyle="1" w:styleId="af3">
    <w:name w:val="Базовый"/>
    <w:rsid w:val="0025619F"/>
    <w:pPr>
      <w:suppressAutoHyphens/>
      <w:spacing w:after="200" w:line="276" w:lineRule="auto"/>
    </w:pPr>
    <w:rPr>
      <w:color w:val="00000A"/>
      <w:sz w:val="24"/>
      <w:szCs w:val="24"/>
    </w:rPr>
  </w:style>
  <w:style w:type="character" w:styleId="af4">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paragraph" w:customStyle="1" w:styleId="Standard">
    <w:name w:val="Standard"/>
    <w:rsid w:val="002E3E3B"/>
    <w:pPr>
      <w:suppressAutoHyphens/>
      <w:autoSpaceDN w:val="0"/>
      <w:textAlignment w:val="baseline"/>
    </w:pPr>
    <w:rPr>
      <w:rFonts w:eastAsia="Arial"/>
      <w:kern w:val="3"/>
      <w:sz w:val="24"/>
      <w:szCs w:val="24"/>
      <w:lang w:eastAsia="ar-SA"/>
    </w:rPr>
  </w:style>
  <w:style w:type="character" w:customStyle="1" w:styleId="Normal">
    <w:name w:val="Normal Знак"/>
    <w:link w:val="11"/>
    <w:rsid w:val="00A40A2E"/>
    <w:rPr>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comit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A216-21C5-4A76-81D6-DF9F5798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skzd-IRuban</cp:lastModifiedBy>
  <cp:revision>106</cp:revision>
  <cp:lastPrinted>2022-02-15T13:46:00Z</cp:lastPrinted>
  <dcterms:created xsi:type="dcterms:W3CDTF">2016-10-03T13:22:00Z</dcterms:created>
  <dcterms:modified xsi:type="dcterms:W3CDTF">2022-02-25T07:29:00Z</dcterms:modified>
</cp:coreProperties>
</file>