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D2" w:rsidRPr="00AB6DD2" w:rsidRDefault="00AB6DD2" w:rsidP="00AB6DD2">
      <w:pPr>
        <w:pStyle w:val="ab"/>
        <w:tabs>
          <w:tab w:val="clear" w:pos="4677"/>
          <w:tab w:val="clear" w:pos="9355"/>
        </w:tabs>
        <w:spacing w:line="240" w:lineRule="auto"/>
        <w:contextualSpacing/>
        <w:jc w:val="right"/>
        <w:rPr>
          <w:b/>
          <w:sz w:val="28"/>
          <w:szCs w:val="28"/>
        </w:rPr>
      </w:pPr>
      <w:bookmarkStart w:id="0" w:name="_Toc515863120"/>
      <w:r w:rsidRPr="00AB6DD2">
        <w:rPr>
          <w:b/>
          <w:sz w:val="28"/>
          <w:szCs w:val="28"/>
        </w:rPr>
        <w:t>0</w:t>
      </w:r>
      <w:r w:rsidR="00116890">
        <w:rPr>
          <w:b/>
          <w:sz w:val="28"/>
          <w:szCs w:val="28"/>
        </w:rPr>
        <w:t>8</w:t>
      </w:r>
      <w:r w:rsidRPr="00AB6DD2">
        <w:rPr>
          <w:b/>
          <w:sz w:val="28"/>
          <w:szCs w:val="28"/>
        </w:rPr>
        <w:t>.</w:t>
      </w:r>
      <w:r w:rsidR="00116890">
        <w:rPr>
          <w:b/>
          <w:sz w:val="28"/>
          <w:szCs w:val="28"/>
        </w:rPr>
        <w:t>10</w:t>
      </w:r>
      <w:r w:rsidRPr="00AB6DD2">
        <w:rPr>
          <w:b/>
          <w:sz w:val="28"/>
          <w:szCs w:val="28"/>
        </w:rPr>
        <w:t>.202</w:t>
      </w:r>
      <w:r w:rsidR="00116890">
        <w:rPr>
          <w:b/>
          <w:sz w:val="28"/>
          <w:szCs w:val="28"/>
        </w:rPr>
        <w:t>1</w:t>
      </w:r>
      <w:r w:rsidRPr="00AB6DD2">
        <w:rPr>
          <w:b/>
          <w:sz w:val="28"/>
          <w:szCs w:val="28"/>
        </w:rPr>
        <w:t xml:space="preserve"> г.</w:t>
      </w:r>
    </w:p>
    <w:p w:rsidR="00AB6DD2" w:rsidRPr="00FB181B" w:rsidRDefault="00AB6DD2" w:rsidP="00AB6DD2">
      <w:pPr>
        <w:pStyle w:val="11"/>
        <w:rPr>
          <w:b/>
          <w:bCs/>
          <w:szCs w:val="28"/>
        </w:rPr>
      </w:pPr>
      <w:r w:rsidRPr="00AB6DD2">
        <w:rPr>
          <w:b/>
          <w:szCs w:val="28"/>
        </w:rPr>
        <w:t xml:space="preserve">Изменения в </w:t>
      </w:r>
      <w:r>
        <w:rPr>
          <w:b/>
          <w:szCs w:val="28"/>
        </w:rPr>
        <w:t xml:space="preserve">аукционную </w:t>
      </w:r>
      <w:r w:rsidRPr="00AB6DD2">
        <w:rPr>
          <w:b/>
          <w:szCs w:val="28"/>
        </w:rPr>
        <w:t xml:space="preserve">документацию по </w:t>
      </w:r>
      <w:r w:rsidRPr="00FB181B">
        <w:rPr>
          <w:b/>
          <w:bCs/>
          <w:szCs w:val="28"/>
        </w:rPr>
        <w:t>открыто</w:t>
      </w:r>
      <w:r>
        <w:rPr>
          <w:b/>
          <w:bCs/>
          <w:szCs w:val="28"/>
        </w:rPr>
        <w:t>му</w:t>
      </w:r>
      <w:r w:rsidRPr="00FB181B">
        <w:rPr>
          <w:b/>
          <w:bCs/>
          <w:szCs w:val="28"/>
        </w:rPr>
        <w:t xml:space="preserve"> аукцион</w:t>
      </w:r>
      <w:r>
        <w:rPr>
          <w:b/>
          <w:bCs/>
          <w:szCs w:val="28"/>
        </w:rPr>
        <w:t>у</w:t>
      </w:r>
      <w:r w:rsidRPr="00FB181B">
        <w:rPr>
          <w:b/>
          <w:bCs/>
          <w:szCs w:val="28"/>
        </w:rPr>
        <w:t xml:space="preserve"> в электронной форме</w:t>
      </w:r>
      <w:r>
        <w:rPr>
          <w:b/>
          <w:bCs/>
          <w:szCs w:val="28"/>
        </w:rPr>
        <w:t xml:space="preserve"> №</w:t>
      </w:r>
      <w:r w:rsidR="00B35BA6">
        <w:rPr>
          <w:b/>
          <w:bCs/>
          <w:szCs w:val="28"/>
        </w:rPr>
        <w:t>1</w:t>
      </w:r>
      <w:r>
        <w:rPr>
          <w:b/>
          <w:bCs/>
          <w:szCs w:val="28"/>
        </w:rPr>
        <w:t>7/ОАЭ-СКППК/2</w:t>
      </w:r>
      <w:r w:rsidR="00B35BA6">
        <w:rPr>
          <w:b/>
          <w:bCs/>
          <w:szCs w:val="28"/>
        </w:rPr>
        <w:t>1</w:t>
      </w:r>
      <w:r>
        <w:rPr>
          <w:b/>
          <w:bCs/>
          <w:szCs w:val="28"/>
        </w:rPr>
        <w:t xml:space="preserve"> </w:t>
      </w:r>
      <w:r w:rsidRPr="00FB181B">
        <w:rPr>
          <w:b/>
          <w:bCs/>
          <w:szCs w:val="28"/>
        </w:rPr>
        <w:t>на оказание услуг по предоставлению банковской гарантии</w:t>
      </w:r>
      <w:r>
        <w:rPr>
          <w:b/>
          <w:bCs/>
          <w:szCs w:val="28"/>
        </w:rPr>
        <w:t xml:space="preserve"> </w:t>
      </w:r>
    </w:p>
    <w:p w:rsidR="00CB3E0D" w:rsidRPr="00FB181B" w:rsidRDefault="00CB3E0D" w:rsidP="00AB6DD2">
      <w:pPr>
        <w:ind w:left="-567" w:firstLine="709"/>
        <w:contextualSpacing/>
        <w:jc w:val="both"/>
        <w:rPr>
          <w:rFonts w:eastAsia="MS Mincho"/>
          <w:b/>
          <w:szCs w:val="28"/>
        </w:rPr>
      </w:pPr>
    </w:p>
    <w:p w:rsidR="00AB6DD2" w:rsidRDefault="00AB6DD2" w:rsidP="00E50D46">
      <w:pPr>
        <w:pStyle w:val="11"/>
        <w:ind w:firstLine="0"/>
        <w:jc w:val="center"/>
        <w:rPr>
          <w:rFonts w:eastAsia="MS Mincho"/>
          <w:b/>
          <w:szCs w:val="28"/>
        </w:rPr>
      </w:pPr>
    </w:p>
    <w:p w:rsidR="00AB6DD2" w:rsidRPr="00B030E5" w:rsidRDefault="00AB6DD2" w:rsidP="00AB6DD2">
      <w:pPr>
        <w:pStyle w:val="af4"/>
        <w:tabs>
          <w:tab w:val="left" w:pos="851"/>
        </w:tabs>
        <w:spacing w:after="240"/>
        <w:jc w:val="both"/>
        <w:rPr>
          <w:b/>
          <w:sz w:val="28"/>
          <w:szCs w:val="28"/>
          <w:u w:val="single"/>
        </w:rPr>
      </w:pPr>
      <w:r w:rsidRPr="00FF66FA">
        <w:rPr>
          <w:b/>
          <w:sz w:val="28"/>
          <w:szCs w:val="28"/>
          <w:u w:val="single"/>
        </w:rPr>
        <w:t>Внесение изменений в извещение:</w:t>
      </w:r>
    </w:p>
    <w:p w:rsidR="00AB6DD2" w:rsidRPr="00AB6DD2" w:rsidRDefault="00AB6DD2" w:rsidP="00AB6DD2">
      <w:pPr>
        <w:tabs>
          <w:tab w:val="left" w:pos="720"/>
        </w:tabs>
        <w:ind w:firstLine="709"/>
        <w:jc w:val="both"/>
        <w:rPr>
          <w:i/>
          <w:sz w:val="28"/>
          <w:szCs w:val="28"/>
        </w:rPr>
      </w:pPr>
      <w:r w:rsidRPr="00AB6DD2">
        <w:rPr>
          <w:i/>
          <w:sz w:val="28"/>
          <w:szCs w:val="28"/>
        </w:rPr>
        <w:t>Строка 11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38"/>
        <w:gridCol w:w="6050"/>
      </w:tblGrid>
      <w:tr w:rsidR="00AB6DD2"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AB6DD2" w:rsidRPr="00AB6DD2" w:rsidRDefault="00AB6DD2" w:rsidP="00EB3804">
            <w:pPr>
              <w:jc w:val="center"/>
              <w:rPr>
                <w:bCs/>
                <w:sz w:val="28"/>
                <w:szCs w:val="28"/>
              </w:rPr>
            </w:pPr>
            <w:r w:rsidRPr="00AB6DD2">
              <w:rPr>
                <w:bCs/>
                <w:sz w:val="28"/>
                <w:szCs w:val="28"/>
              </w:rPr>
              <w:t>11.</w:t>
            </w:r>
          </w:p>
        </w:tc>
        <w:tc>
          <w:tcPr>
            <w:tcW w:w="3238" w:type="dxa"/>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Порядок, дата начала, дата и время окончания срока подачи заявок на участие в закупке (этапах закупки)</w:t>
            </w:r>
          </w:p>
        </w:tc>
        <w:tc>
          <w:tcPr>
            <w:tcW w:w="6050" w:type="dxa"/>
            <w:tcBorders>
              <w:top w:val="single" w:sz="4" w:space="0" w:color="auto"/>
              <w:left w:val="single" w:sz="4" w:space="0" w:color="auto"/>
              <w:bottom w:val="single" w:sz="4" w:space="0" w:color="auto"/>
              <w:right w:val="single" w:sz="4" w:space="0" w:color="auto"/>
            </w:tcBorders>
            <w:hideMark/>
          </w:tcPr>
          <w:p w:rsidR="00AB6DD2" w:rsidRPr="00D041BC" w:rsidRDefault="00AB6DD2" w:rsidP="00EB3804">
            <w:pPr>
              <w:jc w:val="both"/>
              <w:rPr>
                <w:bCs/>
                <w:sz w:val="28"/>
                <w:szCs w:val="28"/>
              </w:rPr>
            </w:pPr>
            <w:r w:rsidRPr="00FB181B">
              <w:rPr>
                <w:bCs/>
                <w:sz w:val="28"/>
                <w:szCs w:val="28"/>
              </w:rPr>
              <w:t xml:space="preserve">Дата начала подачи заявок – с момента </w:t>
            </w:r>
            <w:r w:rsidRPr="00D041BC">
              <w:rPr>
                <w:bCs/>
                <w:sz w:val="28"/>
                <w:szCs w:val="28"/>
              </w:rPr>
              <w:t>опубликования извещения и документации о закупке на сайтах «</w:t>
            </w:r>
            <w:r w:rsidR="00B35BA6">
              <w:rPr>
                <w:bCs/>
                <w:sz w:val="28"/>
                <w:szCs w:val="28"/>
              </w:rPr>
              <w:t>27</w:t>
            </w:r>
            <w:r w:rsidRPr="00D041BC">
              <w:rPr>
                <w:bCs/>
                <w:sz w:val="28"/>
                <w:szCs w:val="28"/>
              </w:rPr>
              <w:t xml:space="preserve">» </w:t>
            </w:r>
            <w:r w:rsidR="00B35BA6">
              <w:rPr>
                <w:bCs/>
                <w:sz w:val="28"/>
                <w:szCs w:val="28"/>
              </w:rPr>
              <w:t>сентября</w:t>
            </w:r>
            <w:r w:rsidRPr="00D041BC">
              <w:rPr>
                <w:bCs/>
                <w:sz w:val="28"/>
                <w:szCs w:val="28"/>
              </w:rPr>
              <w:t xml:space="preserve"> 202</w:t>
            </w:r>
            <w:r w:rsidR="00B35BA6">
              <w:rPr>
                <w:bCs/>
                <w:sz w:val="28"/>
                <w:szCs w:val="28"/>
              </w:rPr>
              <w:t>1</w:t>
            </w:r>
            <w:r w:rsidRPr="00D041BC">
              <w:rPr>
                <w:bCs/>
                <w:sz w:val="28"/>
                <w:szCs w:val="28"/>
              </w:rPr>
              <w:t xml:space="preserve"> г. </w:t>
            </w:r>
          </w:p>
          <w:p w:rsidR="00AB6DD2" w:rsidRPr="00D041BC" w:rsidRDefault="00AB6DD2" w:rsidP="00EB3804">
            <w:pPr>
              <w:jc w:val="both"/>
              <w:rPr>
                <w:bCs/>
                <w:i/>
                <w:sz w:val="28"/>
                <w:szCs w:val="28"/>
              </w:rPr>
            </w:pPr>
            <w:r w:rsidRPr="00D041BC">
              <w:rPr>
                <w:bCs/>
                <w:sz w:val="28"/>
                <w:szCs w:val="28"/>
              </w:rPr>
              <w:t>Дата и время окончания срока подачи заявок – «</w:t>
            </w:r>
            <w:r w:rsidR="00A86204">
              <w:rPr>
                <w:bCs/>
                <w:sz w:val="28"/>
                <w:szCs w:val="28"/>
              </w:rPr>
              <w:t>22</w:t>
            </w:r>
            <w:r w:rsidRPr="00D041BC">
              <w:rPr>
                <w:bCs/>
                <w:sz w:val="28"/>
                <w:szCs w:val="28"/>
              </w:rPr>
              <w:t xml:space="preserve">» </w:t>
            </w:r>
            <w:r w:rsidR="00B35BA6">
              <w:rPr>
                <w:bCs/>
                <w:sz w:val="28"/>
                <w:szCs w:val="28"/>
              </w:rPr>
              <w:t>октября</w:t>
            </w:r>
            <w:r w:rsidRPr="00D041BC">
              <w:rPr>
                <w:bCs/>
                <w:sz w:val="28"/>
                <w:szCs w:val="28"/>
              </w:rPr>
              <w:t xml:space="preserve"> 202</w:t>
            </w:r>
            <w:r w:rsidR="00B35BA6">
              <w:rPr>
                <w:bCs/>
                <w:sz w:val="28"/>
                <w:szCs w:val="28"/>
              </w:rPr>
              <w:t>1</w:t>
            </w:r>
            <w:r w:rsidRPr="00D041BC">
              <w:rPr>
                <w:bCs/>
                <w:sz w:val="28"/>
                <w:szCs w:val="28"/>
              </w:rPr>
              <w:t xml:space="preserve"> г. в 10 часов 00 минут московского времени.</w:t>
            </w:r>
          </w:p>
          <w:p w:rsidR="00AB6DD2" w:rsidRPr="00FB181B" w:rsidRDefault="00AB6DD2" w:rsidP="00B35BA6">
            <w:pPr>
              <w:tabs>
                <w:tab w:val="left" w:pos="3081"/>
              </w:tabs>
              <w:jc w:val="both"/>
              <w:rPr>
                <w:bCs/>
                <w:sz w:val="28"/>
                <w:szCs w:val="28"/>
              </w:rPr>
            </w:pPr>
            <w:r w:rsidRPr="00FB181B">
              <w:rPr>
                <w:bCs/>
                <w:sz w:val="28"/>
                <w:szCs w:val="28"/>
              </w:rPr>
              <w:t>Заявки на учас</w:t>
            </w:r>
            <w:r>
              <w:rPr>
                <w:bCs/>
                <w:sz w:val="28"/>
                <w:szCs w:val="28"/>
              </w:rPr>
              <w:t>тие в аукционе №</w:t>
            </w:r>
            <w:r w:rsidR="00B35BA6">
              <w:rPr>
                <w:bCs/>
                <w:sz w:val="28"/>
                <w:szCs w:val="28"/>
              </w:rPr>
              <w:t>1</w:t>
            </w:r>
            <w:r>
              <w:rPr>
                <w:bCs/>
                <w:sz w:val="28"/>
                <w:szCs w:val="28"/>
              </w:rPr>
              <w:t>7/ОАЭ-СКППК/2</w:t>
            </w:r>
            <w:r w:rsidR="00B35BA6">
              <w:rPr>
                <w:bCs/>
                <w:sz w:val="28"/>
                <w:szCs w:val="28"/>
              </w:rPr>
              <w:t>1</w:t>
            </w:r>
            <w:r w:rsidRPr="00FB181B">
              <w:rPr>
                <w:bCs/>
                <w:sz w:val="28"/>
                <w:szCs w:val="28"/>
              </w:rPr>
              <w:t xml:space="preserve"> подаются в электронной форме на ЭТЗП (на странице данного открытого </w:t>
            </w:r>
            <w:r>
              <w:rPr>
                <w:bCs/>
                <w:sz w:val="28"/>
                <w:szCs w:val="28"/>
              </w:rPr>
              <w:t>аукциона</w:t>
            </w:r>
            <w:r w:rsidRPr="00FB181B">
              <w:rPr>
                <w:bCs/>
                <w:sz w:val="28"/>
                <w:szCs w:val="28"/>
              </w:rPr>
              <w:t xml:space="preserve"> на ЭТЗП).</w:t>
            </w:r>
          </w:p>
        </w:tc>
      </w:tr>
    </w:tbl>
    <w:p w:rsidR="00AB6DD2" w:rsidRDefault="00AB6DD2" w:rsidP="00AB6DD2">
      <w:pPr>
        <w:pStyle w:val="ab"/>
        <w:tabs>
          <w:tab w:val="clear" w:pos="4677"/>
          <w:tab w:val="clear" w:pos="9355"/>
        </w:tabs>
        <w:spacing w:line="276" w:lineRule="auto"/>
        <w:ind w:firstLine="709"/>
        <w:rPr>
          <w:i/>
          <w:szCs w:val="28"/>
        </w:rPr>
      </w:pPr>
    </w:p>
    <w:p w:rsidR="00AB6DD2" w:rsidRPr="00AB6DD2" w:rsidRDefault="00AB6DD2" w:rsidP="00AB6DD2">
      <w:pPr>
        <w:tabs>
          <w:tab w:val="left" w:pos="720"/>
        </w:tabs>
        <w:ind w:firstLine="709"/>
        <w:jc w:val="both"/>
        <w:rPr>
          <w:i/>
          <w:sz w:val="28"/>
          <w:szCs w:val="28"/>
        </w:rPr>
      </w:pPr>
      <w:r w:rsidRPr="00AB6DD2">
        <w:rPr>
          <w:i/>
          <w:sz w:val="28"/>
          <w:szCs w:val="28"/>
        </w:rPr>
        <w:t>Строка 12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38"/>
        <w:gridCol w:w="6050"/>
      </w:tblGrid>
      <w:tr w:rsidR="00AB6DD2"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12.</w:t>
            </w:r>
          </w:p>
        </w:tc>
        <w:tc>
          <w:tcPr>
            <w:tcW w:w="3238" w:type="dxa"/>
            <w:tcBorders>
              <w:top w:val="single" w:sz="4" w:space="0" w:color="auto"/>
              <w:left w:val="single" w:sz="4" w:space="0" w:color="auto"/>
              <w:bottom w:val="single" w:sz="4" w:space="0" w:color="auto"/>
              <w:right w:val="single" w:sz="4" w:space="0" w:color="auto"/>
            </w:tcBorders>
            <w:hideMark/>
          </w:tcPr>
          <w:p w:rsidR="00AB6DD2" w:rsidRPr="00FB181B" w:rsidRDefault="00AB6DD2" w:rsidP="00EB3804">
            <w:pPr>
              <w:jc w:val="center"/>
              <w:rPr>
                <w:bCs/>
                <w:sz w:val="28"/>
                <w:szCs w:val="28"/>
              </w:rPr>
            </w:pPr>
            <w:r w:rsidRPr="00FB181B">
              <w:rPr>
                <w:bCs/>
                <w:sz w:val="28"/>
                <w:szCs w:val="28"/>
              </w:rPr>
              <w:t>Порядок подведения итогов закупки</w:t>
            </w:r>
          </w:p>
        </w:tc>
        <w:tc>
          <w:tcPr>
            <w:tcW w:w="6050" w:type="dxa"/>
            <w:tcBorders>
              <w:top w:val="single" w:sz="4" w:space="0" w:color="auto"/>
              <w:left w:val="single" w:sz="4" w:space="0" w:color="auto"/>
              <w:bottom w:val="single" w:sz="4" w:space="0" w:color="auto"/>
              <w:right w:val="single" w:sz="4" w:space="0" w:color="auto"/>
            </w:tcBorders>
            <w:hideMark/>
          </w:tcPr>
          <w:p w:rsidR="00AB6DD2" w:rsidRPr="00D041BC" w:rsidRDefault="00AB6DD2" w:rsidP="00EB3804">
            <w:pPr>
              <w:ind w:left="8"/>
              <w:jc w:val="both"/>
              <w:rPr>
                <w:bCs/>
                <w:i/>
                <w:sz w:val="28"/>
                <w:szCs w:val="28"/>
              </w:rPr>
            </w:pPr>
            <w:r w:rsidRPr="00D041BC">
              <w:rPr>
                <w:bCs/>
                <w:sz w:val="28"/>
                <w:szCs w:val="28"/>
              </w:rPr>
              <w:t>Вскрытие заявок осуществляется по истечении срока подачи заявок «</w:t>
            </w:r>
            <w:r w:rsidR="00A86204">
              <w:rPr>
                <w:bCs/>
                <w:sz w:val="28"/>
                <w:szCs w:val="28"/>
              </w:rPr>
              <w:t>22</w:t>
            </w:r>
            <w:r w:rsidRPr="00D041BC">
              <w:rPr>
                <w:bCs/>
                <w:sz w:val="28"/>
                <w:szCs w:val="28"/>
              </w:rPr>
              <w:t xml:space="preserve">» </w:t>
            </w:r>
            <w:r w:rsidR="00B35BA6">
              <w:rPr>
                <w:bCs/>
                <w:sz w:val="28"/>
                <w:szCs w:val="28"/>
              </w:rPr>
              <w:t>октября</w:t>
            </w:r>
            <w:r w:rsidRPr="00D041BC">
              <w:rPr>
                <w:bCs/>
                <w:sz w:val="28"/>
                <w:szCs w:val="28"/>
              </w:rPr>
              <w:t xml:space="preserve"> 202</w:t>
            </w:r>
            <w:r w:rsidR="00B35BA6">
              <w:rPr>
                <w:bCs/>
                <w:sz w:val="28"/>
                <w:szCs w:val="28"/>
              </w:rPr>
              <w:t>1</w:t>
            </w:r>
            <w:r w:rsidRPr="00D041BC">
              <w:rPr>
                <w:bCs/>
                <w:sz w:val="28"/>
                <w:szCs w:val="28"/>
              </w:rPr>
              <w:t xml:space="preserve"> г. в 10 часов 00 минут московского времени, </w:t>
            </w:r>
            <w:r w:rsidRPr="00D041BC">
              <w:rPr>
                <w:sz w:val="28"/>
                <w:szCs w:val="28"/>
              </w:rPr>
              <w:t>на ЭТЗП (на странице данного открытого аукциона на сайте ЭТЗП)</w:t>
            </w:r>
            <w:r w:rsidRPr="00D041BC">
              <w:rPr>
                <w:bCs/>
                <w:i/>
                <w:sz w:val="28"/>
                <w:szCs w:val="28"/>
              </w:rPr>
              <w:t>.</w:t>
            </w:r>
          </w:p>
          <w:p w:rsidR="00AB6DD2" w:rsidRPr="00D041BC" w:rsidRDefault="00AB6DD2" w:rsidP="00EB3804">
            <w:pPr>
              <w:pStyle w:val="12"/>
              <w:spacing w:line="240" w:lineRule="auto"/>
              <w:rPr>
                <w:bCs/>
                <w:sz w:val="28"/>
                <w:szCs w:val="28"/>
              </w:rPr>
            </w:pPr>
            <w:r w:rsidRPr="00D041BC">
              <w:rPr>
                <w:bCs/>
                <w:sz w:val="28"/>
                <w:szCs w:val="28"/>
              </w:rPr>
              <w:t>Рассмотрение заявок осуществляется «</w:t>
            </w:r>
            <w:r>
              <w:rPr>
                <w:bCs/>
                <w:sz w:val="28"/>
                <w:szCs w:val="28"/>
              </w:rPr>
              <w:t>2</w:t>
            </w:r>
            <w:r w:rsidR="00B35BA6">
              <w:rPr>
                <w:bCs/>
                <w:sz w:val="28"/>
                <w:szCs w:val="28"/>
              </w:rPr>
              <w:t>5</w:t>
            </w:r>
            <w:r w:rsidRPr="00D041BC">
              <w:rPr>
                <w:bCs/>
                <w:sz w:val="28"/>
                <w:szCs w:val="28"/>
              </w:rPr>
              <w:t xml:space="preserve">» </w:t>
            </w:r>
            <w:r w:rsidR="00B35BA6">
              <w:rPr>
                <w:bCs/>
                <w:sz w:val="28"/>
                <w:szCs w:val="28"/>
              </w:rPr>
              <w:t>октября</w:t>
            </w:r>
            <w:r w:rsidRPr="00D041BC">
              <w:rPr>
                <w:bCs/>
                <w:sz w:val="28"/>
                <w:szCs w:val="28"/>
              </w:rPr>
              <w:t xml:space="preserve"> 202</w:t>
            </w:r>
            <w:r w:rsidR="00B35BA6">
              <w:rPr>
                <w:bCs/>
                <w:sz w:val="28"/>
                <w:szCs w:val="28"/>
              </w:rPr>
              <w:t>1</w:t>
            </w:r>
            <w:r w:rsidRPr="00D041BC">
              <w:rPr>
                <w:bCs/>
                <w:sz w:val="28"/>
                <w:szCs w:val="28"/>
              </w:rPr>
              <w:t xml:space="preserve"> г. в 10 часов 00 минут московского времени.</w:t>
            </w:r>
          </w:p>
          <w:p w:rsidR="00AB6DD2" w:rsidRPr="00FB181B" w:rsidRDefault="00AB6DD2" w:rsidP="00B35BA6">
            <w:pPr>
              <w:jc w:val="both"/>
              <w:rPr>
                <w:b/>
                <w:bCs/>
                <w:i/>
                <w:sz w:val="28"/>
                <w:szCs w:val="28"/>
              </w:rPr>
            </w:pPr>
            <w:r w:rsidRPr="00D041BC">
              <w:rPr>
                <w:bCs/>
                <w:sz w:val="28"/>
                <w:szCs w:val="28"/>
              </w:rPr>
              <w:t>Проведение аукциона осуществляется: в 10 часов 00 минут московского времени</w:t>
            </w:r>
            <w:r w:rsidRPr="00D041BC">
              <w:rPr>
                <w:bCs/>
                <w:i/>
                <w:sz w:val="28"/>
                <w:szCs w:val="28"/>
              </w:rPr>
              <w:t xml:space="preserve"> </w:t>
            </w:r>
            <w:r w:rsidRPr="00D041BC">
              <w:rPr>
                <w:bCs/>
                <w:sz w:val="28"/>
                <w:szCs w:val="28"/>
              </w:rPr>
              <w:t>«</w:t>
            </w:r>
            <w:r>
              <w:rPr>
                <w:bCs/>
                <w:sz w:val="28"/>
                <w:szCs w:val="28"/>
              </w:rPr>
              <w:t>2</w:t>
            </w:r>
            <w:r w:rsidR="00B35BA6">
              <w:rPr>
                <w:bCs/>
                <w:sz w:val="28"/>
                <w:szCs w:val="28"/>
              </w:rPr>
              <w:t>6</w:t>
            </w:r>
            <w:r w:rsidRPr="00D041BC">
              <w:rPr>
                <w:bCs/>
                <w:sz w:val="28"/>
                <w:szCs w:val="28"/>
              </w:rPr>
              <w:t xml:space="preserve">» </w:t>
            </w:r>
            <w:r w:rsidR="00B35BA6">
              <w:rPr>
                <w:bCs/>
                <w:sz w:val="28"/>
                <w:szCs w:val="28"/>
              </w:rPr>
              <w:t>октября</w:t>
            </w:r>
            <w:r w:rsidRPr="00D041BC">
              <w:rPr>
                <w:bCs/>
                <w:sz w:val="28"/>
                <w:szCs w:val="28"/>
              </w:rPr>
              <w:t xml:space="preserve"> 202</w:t>
            </w:r>
            <w:r w:rsidR="00B35BA6">
              <w:rPr>
                <w:bCs/>
                <w:sz w:val="28"/>
                <w:szCs w:val="28"/>
              </w:rPr>
              <w:t>1</w:t>
            </w:r>
            <w:r w:rsidRPr="00D041BC">
              <w:rPr>
                <w:bCs/>
                <w:sz w:val="28"/>
                <w:szCs w:val="28"/>
              </w:rPr>
              <w:t xml:space="preserve"> г. на </w:t>
            </w:r>
            <w:r w:rsidRPr="00D041BC">
              <w:rPr>
                <w:sz w:val="28"/>
                <w:szCs w:val="28"/>
              </w:rPr>
              <w:t>ЭТЗП</w:t>
            </w:r>
            <w:r w:rsidRPr="00FB181B">
              <w:rPr>
                <w:bCs/>
                <w:sz w:val="28"/>
                <w:szCs w:val="28"/>
              </w:rPr>
              <w:t xml:space="preserve"> (на странице данного аукциона на сайте </w:t>
            </w:r>
            <w:hyperlink r:id="rId8" w:history="1">
              <w:r w:rsidRPr="00FB181B">
                <w:rPr>
                  <w:rStyle w:val="af5"/>
                  <w:sz w:val="28"/>
                  <w:szCs w:val="28"/>
                  <w:lang w:val="en-US"/>
                </w:rPr>
                <w:t>http</w:t>
              </w:r>
              <w:r w:rsidRPr="00FB181B">
                <w:rPr>
                  <w:rStyle w:val="af5"/>
                  <w:sz w:val="28"/>
                  <w:szCs w:val="28"/>
                </w:rPr>
                <w:t>://</w:t>
              </w:r>
              <w:proofErr w:type="spellStart"/>
              <w:r w:rsidRPr="00FB181B">
                <w:rPr>
                  <w:rStyle w:val="af5"/>
                  <w:sz w:val="28"/>
                  <w:szCs w:val="28"/>
                </w:rPr>
                <w:t>etp</w:t>
              </w:r>
              <w:proofErr w:type="spellEnd"/>
              <w:r w:rsidRPr="00FB181B">
                <w:rPr>
                  <w:rStyle w:val="af5"/>
                  <w:sz w:val="28"/>
                  <w:szCs w:val="28"/>
                </w:rPr>
                <w:t>.</w:t>
              </w:r>
              <w:proofErr w:type="spellStart"/>
              <w:r w:rsidRPr="00FB181B">
                <w:rPr>
                  <w:rStyle w:val="af5"/>
                  <w:sz w:val="28"/>
                  <w:szCs w:val="28"/>
                  <w:lang w:val="en-US"/>
                </w:rPr>
                <w:t>comita</w:t>
              </w:r>
              <w:proofErr w:type="spellEnd"/>
              <w:r w:rsidRPr="00FB181B">
                <w:rPr>
                  <w:rStyle w:val="af5"/>
                  <w:sz w:val="28"/>
                  <w:szCs w:val="28"/>
                </w:rPr>
                <w:t>.</w:t>
              </w:r>
              <w:proofErr w:type="spellStart"/>
              <w:r w:rsidRPr="00FB181B">
                <w:rPr>
                  <w:rStyle w:val="af5"/>
                  <w:sz w:val="28"/>
                  <w:szCs w:val="28"/>
                </w:rPr>
                <w:t>ru</w:t>
              </w:r>
              <w:proofErr w:type="spellEnd"/>
            </w:hyperlink>
            <w:r w:rsidRPr="00FB181B">
              <w:rPr>
                <w:bCs/>
                <w:sz w:val="28"/>
                <w:szCs w:val="28"/>
              </w:rPr>
              <w:t>), в электронной форме в личном кабинете участника электронных процедур</w:t>
            </w:r>
            <w:r w:rsidRPr="00FB181B">
              <w:rPr>
                <w:bCs/>
                <w:i/>
                <w:sz w:val="28"/>
                <w:szCs w:val="28"/>
              </w:rPr>
              <w:t>.</w:t>
            </w:r>
          </w:p>
        </w:tc>
      </w:tr>
    </w:tbl>
    <w:p w:rsidR="00AB6DD2" w:rsidRDefault="00AB6DD2" w:rsidP="00E50D46">
      <w:pPr>
        <w:pStyle w:val="11"/>
        <w:ind w:firstLine="0"/>
        <w:jc w:val="center"/>
        <w:rPr>
          <w:rFonts w:eastAsia="MS Mincho"/>
          <w:b/>
          <w:szCs w:val="28"/>
        </w:rPr>
      </w:pPr>
    </w:p>
    <w:p w:rsidR="00AB6DD2" w:rsidRPr="00AB6DD2" w:rsidRDefault="00AB6DD2" w:rsidP="00AB6DD2">
      <w:pPr>
        <w:tabs>
          <w:tab w:val="left" w:pos="720"/>
        </w:tabs>
        <w:spacing w:line="276" w:lineRule="auto"/>
        <w:jc w:val="both"/>
        <w:rPr>
          <w:b/>
          <w:sz w:val="28"/>
          <w:szCs w:val="28"/>
          <w:u w:val="single"/>
        </w:rPr>
      </w:pPr>
      <w:r w:rsidRPr="00AB6DD2">
        <w:rPr>
          <w:b/>
          <w:sz w:val="28"/>
          <w:szCs w:val="28"/>
          <w:u w:val="single"/>
        </w:rPr>
        <w:t xml:space="preserve">Внесение изменений в </w:t>
      </w:r>
      <w:r>
        <w:rPr>
          <w:b/>
          <w:sz w:val="28"/>
          <w:szCs w:val="28"/>
          <w:u w:val="single"/>
        </w:rPr>
        <w:t>аукционную</w:t>
      </w:r>
      <w:r w:rsidRPr="00AB6DD2">
        <w:rPr>
          <w:b/>
          <w:sz w:val="28"/>
          <w:szCs w:val="28"/>
          <w:u w:val="single"/>
        </w:rPr>
        <w:t xml:space="preserve"> документацию:</w:t>
      </w:r>
    </w:p>
    <w:p w:rsidR="00AB6DD2" w:rsidRPr="00AB6DD2" w:rsidRDefault="00AB6DD2" w:rsidP="00AB6DD2">
      <w:pPr>
        <w:spacing w:line="276" w:lineRule="auto"/>
        <w:jc w:val="center"/>
        <w:rPr>
          <w:rFonts w:eastAsia="MS Mincho"/>
          <w:b/>
          <w:bCs/>
          <w:sz w:val="28"/>
          <w:szCs w:val="28"/>
        </w:rPr>
      </w:pPr>
    </w:p>
    <w:p w:rsidR="00AB6DD2" w:rsidRPr="00AB6DD2" w:rsidRDefault="00AB6DD2" w:rsidP="00AB6DD2">
      <w:pPr>
        <w:pStyle w:val="ab"/>
        <w:tabs>
          <w:tab w:val="clear" w:pos="4677"/>
          <w:tab w:val="clear" w:pos="9355"/>
        </w:tabs>
        <w:spacing w:line="276" w:lineRule="auto"/>
        <w:ind w:firstLine="709"/>
        <w:rPr>
          <w:i/>
          <w:sz w:val="28"/>
          <w:szCs w:val="28"/>
        </w:rPr>
      </w:pPr>
      <w:r w:rsidRPr="00AB6DD2">
        <w:rPr>
          <w:i/>
          <w:sz w:val="28"/>
          <w:szCs w:val="28"/>
        </w:rPr>
        <w:t xml:space="preserve">Пункты 2.2., 2.3, 2.4 </w:t>
      </w:r>
      <w:r w:rsidR="00D550A2">
        <w:rPr>
          <w:i/>
          <w:sz w:val="28"/>
          <w:szCs w:val="28"/>
        </w:rPr>
        <w:t>аукционной</w:t>
      </w:r>
      <w:r w:rsidRPr="00AB6DD2">
        <w:rPr>
          <w:i/>
          <w:sz w:val="28"/>
          <w:szCs w:val="28"/>
        </w:rPr>
        <w:t xml:space="preserve"> документации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896"/>
        <w:gridCol w:w="5866"/>
      </w:tblGrid>
      <w:tr w:rsidR="00D550A2" w:rsidRPr="00321CAF" w:rsidTr="00D550A2">
        <w:tc>
          <w:tcPr>
            <w:tcW w:w="874" w:type="dxa"/>
          </w:tcPr>
          <w:p w:rsidR="00D550A2" w:rsidRPr="00D5669F" w:rsidRDefault="00D550A2" w:rsidP="00EB3804">
            <w:pPr>
              <w:rPr>
                <w:sz w:val="28"/>
                <w:szCs w:val="28"/>
              </w:rPr>
            </w:pPr>
            <w:r w:rsidRPr="00D5669F">
              <w:rPr>
                <w:sz w:val="28"/>
                <w:szCs w:val="28"/>
              </w:rPr>
              <w:t>2.2</w:t>
            </w:r>
          </w:p>
        </w:tc>
        <w:tc>
          <w:tcPr>
            <w:tcW w:w="2896" w:type="dxa"/>
          </w:tcPr>
          <w:p w:rsidR="00D550A2" w:rsidRPr="00D5669F" w:rsidRDefault="00D550A2" w:rsidP="00EB3804">
            <w:pPr>
              <w:rPr>
                <w:sz w:val="28"/>
                <w:szCs w:val="28"/>
              </w:rPr>
            </w:pPr>
            <w:r w:rsidRPr="00D5669F">
              <w:rPr>
                <w:sz w:val="28"/>
                <w:szCs w:val="28"/>
              </w:rPr>
              <w:t>Порядок, место, дата начала и окончания срока подачи заявок, вскрытие заявок</w:t>
            </w:r>
          </w:p>
        </w:tc>
        <w:tc>
          <w:tcPr>
            <w:tcW w:w="5866" w:type="dxa"/>
          </w:tcPr>
          <w:p w:rsidR="00D550A2" w:rsidRPr="00D5669F" w:rsidRDefault="00D550A2" w:rsidP="00EB3804">
            <w:pPr>
              <w:rPr>
                <w:bCs/>
                <w:i/>
                <w:sz w:val="28"/>
                <w:szCs w:val="28"/>
              </w:rPr>
            </w:pPr>
            <w:r w:rsidRPr="00D5669F">
              <w:rPr>
                <w:bCs/>
                <w:sz w:val="28"/>
                <w:szCs w:val="28"/>
              </w:rPr>
              <w:t>Заявки подаются в порядке, указанном в пункте 3.11 аукционной документации, на</w:t>
            </w:r>
            <w:r w:rsidRPr="00D5669F">
              <w:rPr>
                <w:bCs/>
                <w:i/>
                <w:sz w:val="28"/>
                <w:szCs w:val="28"/>
              </w:rPr>
              <w:t xml:space="preserve"> </w:t>
            </w:r>
            <w:r w:rsidRPr="00D5669F">
              <w:rPr>
                <w:bCs/>
                <w:color w:val="000000" w:themeColor="text1"/>
                <w:sz w:val="28"/>
                <w:szCs w:val="28"/>
              </w:rPr>
              <w:t xml:space="preserve"> универсальной</w:t>
            </w:r>
            <w:r w:rsidRPr="00D5669F">
              <w:rPr>
                <w:bCs/>
                <w:sz w:val="28"/>
                <w:szCs w:val="28"/>
              </w:rPr>
              <w:t xml:space="preserve"> электронной торговой площадке  </w:t>
            </w:r>
            <w:hyperlink r:id="rId9" w:history="1">
              <w:r w:rsidRPr="00D5669F">
                <w:rPr>
                  <w:rStyle w:val="af5"/>
                  <w:sz w:val="28"/>
                  <w:szCs w:val="28"/>
                  <w:lang w:val="en-US"/>
                </w:rPr>
                <w:t>http</w:t>
              </w:r>
              <w:r w:rsidRPr="00D5669F">
                <w:rPr>
                  <w:rStyle w:val="af5"/>
                  <w:sz w:val="28"/>
                  <w:szCs w:val="28"/>
                </w:rPr>
                <w:t>://</w:t>
              </w:r>
              <w:proofErr w:type="spellStart"/>
              <w:r w:rsidRPr="00D5669F">
                <w:rPr>
                  <w:rStyle w:val="af5"/>
                  <w:sz w:val="28"/>
                  <w:szCs w:val="28"/>
                </w:rPr>
                <w:t>etp</w:t>
              </w:r>
              <w:proofErr w:type="spellEnd"/>
              <w:r w:rsidRPr="00D5669F">
                <w:rPr>
                  <w:rStyle w:val="af5"/>
                  <w:sz w:val="28"/>
                  <w:szCs w:val="28"/>
                </w:rPr>
                <w:t>.</w:t>
              </w:r>
              <w:proofErr w:type="spellStart"/>
              <w:r w:rsidRPr="00D5669F">
                <w:rPr>
                  <w:rStyle w:val="af5"/>
                  <w:sz w:val="28"/>
                  <w:szCs w:val="28"/>
                  <w:lang w:val="en-US"/>
                </w:rPr>
                <w:t>comita</w:t>
              </w:r>
              <w:proofErr w:type="spellEnd"/>
              <w:r w:rsidRPr="00D5669F">
                <w:rPr>
                  <w:rStyle w:val="af5"/>
                  <w:sz w:val="28"/>
                  <w:szCs w:val="28"/>
                </w:rPr>
                <w:t>.</w:t>
              </w:r>
              <w:proofErr w:type="spellStart"/>
              <w:r w:rsidRPr="00D5669F">
                <w:rPr>
                  <w:rStyle w:val="af5"/>
                  <w:sz w:val="28"/>
                  <w:szCs w:val="28"/>
                </w:rPr>
                <w:t>ru</w:t>
              </w:r>
              <w:proofErr w:type="spellEnd"/>
            </w:hyperlink>
            <w:r w:rsidRPr="00D5669F">
              <w:rPr>
                <w:sz w:val="28"/>
                <w:szCs w:val="28"/>
              </w:rPr>
              <w:t xml:space="preserve"> </w:t>
            </w:r>
            <w:r w:rsidRPr="00D5669F">
              <w:rPr>
                <w:bCs/>
                <w:sz w:val="28"/>
                <w:szCs w:val="28"/>
              </w:rPr>
              <w:t>(далее – электронная площадка, ЭТЗП, сайт ЭТЗП).</w:t>
            </w:r>
          </w:p>
          <w:p w:rsidR="00D550A2" w:rsidRPr="00D5669F" w:rsidRDefault="00D550A2" w:rsidP="00EB3804">
            <w:pPr>
              <w:rPr>
                <w:bCs/>
                <w:sz w:val="28"/>
                <w:szCs w:val="28"/>
              </w:rPr>
            </w:pPr>
            <w:r w:rsidRPr="00D5669F">
              <w:rPr>
                <w:bCs/>
                <w:sz w:val="28"/>
                <w:szCs w:val="28"/>
              </w:rPr>
              <w:t xml:space="preserve">Дата начала подачи заявок – с момента опубликования извещения и аукционной документации в Единой информационной </w:t>
            </w:r>
            <w:r w:rsidRPr="00D5669F">
              <w:rPr>
                <w:bCs/>
                <w:sz w:val="28"/>
                <w:szCs w:val="28"/>
              </w:rPr>
              <w:lastRenderedPageBreak/>
              <w:t>системе в сфере закупок (</w:t>
            </w:r>
            <w:r w:rsidRPr="00D5669F">
              <w:rPr>
                <w:sz w:val="28"/>
                <w:szCs w:val="28"/>
              </w:rPr>
              <w:t>далее – единая информационная система, ЕИС</w:t>
            </w:r>
            <w:r w:rsidRPr="00D5669F">
              <w:rPr>
                <w:bCs/>
                <w:sz w:val="28"/>
                <w:szCs w:val="28"/>
              </w:rPr>
              <w:t xml:space="preserve">), на сайте </w:t>
            </w:r>
            <w:proofErr w:type="spellStart"/>
            <w:r w:rsidRPr="00D5669F">
              <w:rPr>
                <w:bCs/>
                <w:sz w:val="28"/>
                <w:szCs w:val="28"/>
              </w:rPr>
              <w:t>www.rzd.ru</w:t>
            </w:r>
            <w:proofErr w:type="spellEnd"/>
            <w:r w:rsidRPr="00D5669F">
              <w:rPr>
                <w:bCs/>
                <w:sz w:val="28"/>
                <w:szCs w:val="28"/>
              </w:rPr>
              <w:t xml:space="preserve"> (раздел «Тендеры») и на сайте ЭТЗП</w:t>
            </w:r>
            <w:r w:rsidRPr="00D5669F">
              <w:rPr>
                <w:bCs/>
                <w:i/>
                <w:sz w:val="28"/>
                <w:szCs w:val="28"/>
              </w:rPr>
              <w:t xml:space="preserve">, </w:t>
            </w:r>
            <w:r w:rsidRPr="00D5669F">
              <w:rPr>
                <w:bCs/>
                <w:sz w:val="28"/>
                <w:szCs w:val="28"/>
              </w:rPr>
              <w:t xml:space="preserve">а также на официальном сайте Заказчика (https://skppk.ru) (далее – сайты) </w:t>
            </w:r>
            <w:r w:rsidRPr="00D5669F">
              <w:rPr>
                <w:b/>
                <w:bCs/>
                <w:sz w:val="28"/>
                <w:szCs w:val="28"/>
              </w:rPr>
              <w:t>«</w:t>
            </w:r>
            <w:r w:rsidR="00B35BA6">
              <w:rPr>
                <w:b/>
                <w:bCs/>
                <w:sz w:val="28"/>
                <w:szCs w:val="28"/>
              </w:rPr>
              <w:t>2</w:t>
            </w:r>
            <w:r w:rsidRPr="00D5669F">
              <w:rPr>
                <w:b/>
                <w:bCs/>
                <w:sz w:val="28"/>
                <w:szCs w:val="28"/>
              </w:rPr>
              <w:t xml:space="preserve">7» </w:t>
            </w:r>
            <w:r w:rsidR="00B35BA6">
              <w:rPr>
                <w:b/>
                <w:bCs/>
                <w:sz w:val="28"/>
                <w:szCs w:val="28"/>
              </w:rPr>
              <w:t>сентября</w:t>
            </w:r>
            <w:r w:rsidRPr="00D5669F">
              <w:rPr>
                <w:b/>
                <w:bCs/>
                <w:sz w:val="28"/>
                <w:szCs w:val="28"/>
              </w:rPr>
              <w:t xml:space="preserve"> 202</w:t>
            </w:r>
            <w:r w:rsidR="00B35BA6">
              <w:rPr>
                <w:b/>
                <w:bCs/>
                <w:sz w:val="28"/>
                <w:szCs w:val="28"/>
              </w:rPr>
              <w:t>1</w:t>
            </w:r>
            <w:r w:rsidRPr="00D5669F">
              <w:rPr>
                <w:b/>
                <w:bCs/>
                <w:sz w:val="28"/>
                <w:szCs w:val="28"/>
              </w:rPr>
              <w:t>.</w:t>
            </w:r>
          </w:p>
          <w:p w:rsidR="00D550A2" w:rsidRPr="00D5669F" w:rsidRDefault="00D550A2" w:rsidP="00EB3804">
            <w:pPr>
              <w:rPr>
                <w:bCs/>
                <w:i/>
                <w:color w:val="FF0000"/>
                <w:sz w:val="28"/>
                <w:szCs w:val="28"/>
              </w:rPr>
            </w:pPr>
            <w:r w:rsidRPr="00D5669F">
              <w:rPr>
                <w:bCs/>
                <w:sz w:val="28"/>
                <w:szCs w:val="28"/>
              </w:rPr>
              <w:t xml:space="preserve">Дата окончания срока подачи аукционных заявок – </w:t>
            </w:r>
            <w:r w:rsidRPr="00D5669F">
              <w:rPr>
                <w:b/>
                <w:bCs/>
                <w:sz w:val="28"/>
                <w:szCs w:val="28"/>
              </w:rPr>
              <w:t>«</w:t>
            </w:r>
            <w:r w:rsidR="00A86204">
              <w:rPr>
                <w:b/>
                <w:bCs/>
                <w:sz w:val="28"/>
                <w:szCs w:val="28"/>
              </w:rPr>
              <w:t>2</w:t>
            </w:r>
            <w:r w:rsidR="00B35BA6">
              <w:rPr>
                <w:b/>
                <w:bCs/>
                <w:sz w:val="28"/>
                <w:szCs w:val="28"/>
              </w:rPr>
              <w:t>2</w:t>
            </w:r>
            <w:r w:rsidRPr="00D5669F">
              <w:rPr>
                <w:b/>
                <w:bCs/>
                <w:sz w:val="28"/>
                <w:szCs w:val="28"/>
              </w:rPr>
              <w:t xml:space="preserve">» </w:t>
            </w:r>
            <w:r w:rsidR="00B35BA6">
              <w:rPr>
                <w:b/>
                <w:bCs/>
                <w:sz w:val="28"/>
                <w:szCs w:val="28"/>
              </w:rPr>
              <w:t>октября</w:t>
            </w:r>
            <w:r w:rsidRPr="00D5669F">
              <w:rPr>
                <w:b/>
                <w:bCs/>
                <w:sz w:val="28"/>
                <w:szCs w:val="28"/>
              </w:rPr>
              <w:t xml:space="preserve"> 202</w:t>
            </w:r>
            <w:r w:rsidR="00B35BA6">
              <w:rPr>
                <w:b/>
                <w:bCs/>
                <w:sz w:val="28"/>
                <w:szCs w:val="28"/>
              </w:rPr>
              <w:t>1</w:t>
            </w:r>
            <w:r w:rsidRPr="00D5669F">
              <w:rPr>
                <w:b/>
                <w:bCs/>
                <w:sz w:val="28"/>
                <w:szCs w:val="28"/>
              </w:rPr>
              <w:t xml:space="preserve"> г</w:t>
            </w:r>
            <w:r w:rsidRPr="00D5669F">
              <w:rPr>
                <w:bCs/>
                <w:sz w:val="28"/>
                <w:szCs w:val="28"/>
              </w:rPr>
              <w:t>, в 10</w:t>
            </w:r>
            <w:r w:rsidRPr="00D5669F">
              <w:rPr>
                <w:b/>
                <w:bCs/>
                <w:sz w:val="28"/>
                <w:szCs w:val="28"/>
              </w:rPr>
              <w:t xml:space="preserve"> </w:t>
            </w:r>
            <w:r w:rsidRPr="00D5669F">
              <w:rPr>
                <w:bCs/>
                <w:sz w:val="28"/>
                <w:szCs w:val="28"/>
              </w:rPr>
              <w:t>часов 00 минут московского времени</w:t>
            </w:r>
            <w:r w:rsidRPr="00D5669F">
              <w:rPr>
                <w:bCs/>
                <w:i/>
                <w:color w:val="FF0000"/>
                <w:sz w:val="28"/>
                <w:szCs w:val="28"/>
              </w:rPr>
              <w:t>.</w:t>
            </w:r>
          </w:p>
          <w:p w:rsidR="00D550A2" w:rsidRPr="00D5669F" w:rsidRDefault="00D550A2" w:rsidP="00A86204">
            <w:pPr>
              <w:rPr>
                <w:sz w:val="28"/>
                <w:szCs w:val="28"/>
              </w:rPr>
            </w:pPr>
            <w:r w:rsidRPr="00D5669F">
              <w:rPr>
                <w:sz w:val="28"/>
                <w:szCs w:val="28"/>
              </w:rPr>
              <w:t xml:space="preserve">Вскрытие аукционных заявок осуществляется по истечении срока подачи заявок </w:t>
            </w:r>
            <w:r w:rsidRPr="00D5669F">
              <w:rPr>
                <w:b/>
                <w:bCs/>
                <w:sz w:val="28"/>
                <w:szCs w:val="28"/>
              </w:rPr>
              <w:t>«</w:t>
            </w:r>
            <w:r w:rsidR="00A86204">
              <w:rPr>
                <w:b/>
                <w:bCs/>
                <w:sz w:val="28"/>
                <w:szCs w:val="28"/>
              </w:rPr>
              <w:t>22</w:t>
            </w:r>
            <w:r w:rsidRPr="00D5669F">
              <w:rPr>
                <w:b/>
                <w:bCs/>
                <w:sz w:val="28"/>
                <w:szCs w:val="28"/>
              </w:rPr>
              <w:t>» </w:t>
            </w:r>
            <w:r w:rsidR="00B35BA6">
              <w:rPr>
                <w:b/>
                <w:bCs/>
                <w:sz w:val="28"/>
                <w:szCs w:val="28"/>
              </w:rPr>
              <w:t>октября</w:t>
            </w:r>
            <w:r w:rsidR="00B35BA6" w:rsidRPr="00D5669F">
              <w:rPr>
                <w:b/>
                <w:bCs/>
                <w:sz w:val="28"/>
                <w:szCs w:val="28"/>
              </w:rPr>
              <w:t xml:space="preserve"> 202</w:t>
            </w:r>
            <w:r w:rsidR="00B35BA6">
              <w:rPr>
                <w:b/>
                <w:bCs/>
                <w:sz w:val="28"/>
                <w:szCs w:val="28"/>
              </w:rPr>
              <w:t>1</w:t>
            </w:r>
            <w:r w:rsidR="00B35BA6" w:rsidRPr="00D5669F">
              <w:rPr>
                <w:b/>
                <w:bCs/>
                <w:sz w:val="28"/>
                <w:szCs w:val="28"/>
              </w:rPr>
              <w:t xml:space="preserve"> </w:t>
            </w:r>
            <w:r w:rsidRPr="00D5669F">
              <w:rPr>
                <w:b/>
                <w:bCs/>
                <w:sz w:val="28"/>
                <w:szCs w:val="28"/>
              </w:rPr>
              <w:t>г</w:t>
            </w:r>
            <w:r w:rsidRPr="00D5669F">
              <w:rPr>
                <w:bCs/>
                <w:sz w:val="28"/>
                <w:szCs w:val="28"/>
              </w:rPr>
              <w:t>, в 10</w:t>
            </w:r>
            <w:r w:rsidRPr="00D5669F">
              <w:rPr>
                <w:b/>
                <w:bCs/>
                <w:sz w:val="28"/>
                <w:szCs w:val="28"/>
              </w:rPr>
              <w:t xml:space="preserve"> </w:t>
            </w:r>
            <w:r w:rsidRPr="00D5669F">
              <w:rPr>
                <w:bCs/>
                <w:sz w:val="28"/>
                <w:szCs w:val="28"/>
              </w:rPr>
              <w:t>часов 00 минут московского времени</w:t>
            </w:r>
            <w:r w:rsidRPr="00D5669F">
              <w:rPr>
                <w:sz w:val="28"/>
                <w:szCs w:val="28"/>
              </w:rPr>
              <w:t xml:space="preserve"> на ЭТЗП (на странице данного открытого аукциона на сайте ЭТЗП)</w:t>
            </w:r>
            <w:r w:rsidRPr="00D5669F">
              <w:rPr>
                <w:i/>
                <w:sz w:val="28"/>
                <w:szCs w:val="28"/>
              </w:rPr>
              <w:t>.</w:t>
            </w:r>
          </w:p>
        </w:tc>
      </w:tr>
      <w:tr w:rsidR="00D550A2" w:rsidRPr="00321CAF" w:rsidTr="00D550A2">
        <w:tc>
          <w:tcPr>
            <w:tcW w:w="874" w:type="dxa"/>
          </w:tcPr>
          <w:p w:rsidR="00D550A2" w:rsidRPr="00D5669F" w:rsidRDefault="00D550A2" w:rsidP="00EB3804">
            <w:pPr>
              <w:rPr>
                <w:sz w:val="28"/>
                <w:szCs w:val="28"/>
              </w:rPr>
            </w:pPr>
            <w:r w:rsidRPr="00D5669F">
              <w:rPr>
                <w:sz w:val="28"/>
                <w:szCs w:val="28"/>
              </w:rPr>
              <w:lastRenderedPageBreak/>
              <w:t>2.3</w:t>
            </w:r>
          </w:p>
        </w:tc>
        <w:tc>
          <w:tcPr>
            <w:tcW w:w="2896" w:type="dxa"/>
          </w:tcPr>
          <w:p w:rsidR="00D550A2" w:rsidRPr="00D5669F" w:rsidRDefault="00D550A2" w:rsidP="00EB3804">
            <w:pPr>
              <w:rPr>
                <w:sz w:val="28"/>
                <w:szCs w:val="28"/>
              </w:rPr>
            </w:pPr>
            <w:r w:rsidRPr="00D5669F">
              <w:rPr>
                <w:sz w:val="28"/>
                <w:szCs w:val="28"/>
              </w:rPr>
              <w:t xml:space="preserve">Дата рассмотрения заявок участников аукциона, проведения аукциона </w:t>
            </w:r>
          </w:p>
        </w:tc>
        <w:tc>
          <w:tcPr>
            <w:tcW w:w="5866" w:type="dxa"/>
          </w:tcPr>
          <w:p w:rsidR="00D550A2" w:rsidRPr="00D5669F" w:rsidRDefault="00D550A2" w:rsidP="00EB3804">
            <w:pPr>
              <w:pStyle w:val="12"/>
              <w:rPr>
                <w:sz w:val="28"/>
                <w:szCs w:val="28"/>
                <w:shd w:val="clear" w:color="auto" w:fill="FFFFFF"/>
              </w:rPr>
            </w:pPr>
            <w:r w:rsidRPr="00D5669F">
              <w:rPr>
                <w:bCs/>
                <w:sz w:val="28"/>
                <w:szCs w:val="28"/>
              </w:rPr>
              <w:t xml:space="preserve">Рассмотрение аукционных заявок осуществляется </w:t>
            </w:r>
            <w:r w:rsidRPr="00D5669F">
              <w:rPr>
                <w:b/>
                <w:bCs/>
                <w:sz w:val="28"/>
                <w:szCs w:val="28"/>
              </w:rPr>
              <w:t>«2</w:t>
            </w:r>
            <w:r w:rsidR="00B35BA6">
              <w:rPr>
                <w:b/>
                <w:bCs/>
                <w:sz w:val="28"/>
                <w:szCs w:val="28"/>
              </w:rPr>
              <w:t>5</w:t>
            </w:r>
            <w:r w:rsidRPr="00D5669F">
              <w:rPr>
                <w:b/>
                <w:bCs/>
                <w:sz w:val="28"/>
                <w:szCs w:val="28"/>
              </w:rPr>
              <w:t xml:space="preserve">» </w:t>
            </w:r>
            <w:r w:rsidR="00B35BA6">
              <w:rPr>
                <w:b/>
                <w:bCs/>
                <w:sz w:val="28"/>
                <w:szCs w:val="28"/>
              </w:rPr>
              <w:t>октября</w:t>
            </w:r>
            <w:r w:rsidR="00B35BA6" w:rsidRPr="00D5669F">
              <w:rPr>
                <w:b/>
                <w:bCs/>
                <w:sz w:val="28"/>
                <w:szCs w:val="28"/>
              </w:rPr>
              <w:t xml:space="preserve"> 202</w:t>
            </w:r>
            <w:r w:rsidR="00B35BA6">
              <w:rPr>
                <w:b/>
                <w:bCs/>
                <w:sz w:val="28"/>
                <w:szCs w:val="28"/>
              </w:rPr>
              <w:t>1</w:t>
            </w:r>
            <w:r w:rsidR="00B35BA6" w:rsidRPr="00D5669F">
              <w:rPr>
                <w:b/>
                <w:bCs/>
                <w:sz w:val="28"/>
                <w:szCs w:val="28"/>
              </w:rPr>
              <w:t xml:space="preserve"> </w:t>
            </w:r>
            <w:r w:rsidRPr="00D5669F">
              <w:rPr>
                <w:b/>
                <w:bCs/>
                <w:sz w:val="28"/>
                <w:szCs w:val="28"/>
              </w:rPr>
              <w:t>г. в 10 часов 00 минут</w:t>
            </w:r>
            <w:r w:rsidRPr="00D5669F">
              <w:rPr>
                <w:bCs/>
                <w:sz w:val="28"/>
                <w:szCs w:val="28"/>
              </w:rPr>
              <w:t xml:space="preserve"> московского времени.</w:t>
            </w:r>
          </w:p>
          <w:p w:rsidR="00D550A2" w:rsidRPr="00D5669F" w:rsidRDefault="00D550A2" w:rsidP="00EB3804">
            <w:pPr>
              <w:rPr>
                <w:bCs/>
                <w:sz w:val="28"/>
                <w:szCs w:val="28"/>
              </w:rPr>
            </w:pPr>
            <w:r w:rsidRPr="00D5669F">
              <w:rPr>
                <w:bCs/>
                <w:sz w:val="28"/>
                <w:szCs w:val="28"/>
              </w:rPr>
              <w:t xml:space="preserve"> Проведение аукциона осуществляется: </w:t>
            </w:r>
          </w:p>
          <w:p w:rsidR="00D550A2" w:rsidRPr="00D5669F" w:rsidRDefault="00D550A2" w:rsidP="00B35BA6">
            <w:pPr>
              <w:rPr>
                <w:bCs/>
                <w:sz w:val="28"/>
                <w:szCs w:val="28"/>
              </w:rPr>
            </w:pPr>
            <w:r w:rsidRPr="00D5669F">
              <w:rPr>
                <w:b/>
                <w:bCs/>
                <w:sz w:val="28"/>
                <w:szCs w:val="28"/>
              </w:rPr>
              <w:t>«2</w:t>
            </w:r>
            <w:r w:rsidR="00B35BA6">
              <w:rPr>
                <w:b/>
                <w:bCs/>
                <w:sz w:val="28"/>
                <w:szCs w:val="28"/>
              </w:rPr>
              <w:t>6</w:t>
            </w:r>
            <w:r w:rsidRPr="00D5669F">
              <w:rPr>
                <w:b/>
                <w:bCs/>
                <w:sz w:val="28"/>
                <w:szCs w:val="28"/>
              </w:rPr>
              <w:t xml:space="preserve">» </w:t>
            </w:r>
            <w:r w:rsidR="00B35BA6">
              <w:rPr>
                <w:b/>
                <w:bCs/>
                <w:sz w:val="28"/>
                <w:szCs w:val="28"/>
              </w:rPr>
              <w:t>октября</w:t>
            </w:r>
            <w:r w:rsidR="00B35BA6" w:rsidRPr="00D5669F">
              <w:rPr>
                <w:b/>
                <w:bCs/>
                <w:sz w:val="28"/>
                <w:szCs w:val="28"/>
              </w:rPr>
              <w:t xml:space="preserve"> 202</w:t>
            </w:r>
            <w:r w:rsidR="00B35BA6">
              <w:rPr>
                <w:b/>
                <w:bCs/>
                <w:sz w:val="28"/>
                <w:szCs w:val="28"/>
              </w:rPr>
              <w:t>1</w:t>
            </w:r>
            <w:r w:rsidR="00B35BA6" w:rsidRPr="00D5669F">
              <w:rPr>
                <w:b/>
                <w:bCs/>
                <w:sz w:val="28"/>
                <w:szCs w:val="28"/>
              </w:rPr>
              <w:t xml:space="preserve"> </w:t>
            </w:r>
            <w:r w:rsidRPr="00D5669F">
              <w:rPr>
                <w:b/>
                <w:bCs/>
                <w:sz w:val="28"/>
                <w:szCs w:val="28"/>
              </w:rPr>
              <w:t>г.</w:t>
            </w:r>
            <w:r w:rsidRPr="00D5669F">
              <w:rPr>
                <w:bCs/>
                <w:sz w:val="28"/>
                <w:szCs w:val="28"/>
              </w:rPr>
              <w:t>, в 10</w:t>
            </w:r>
            <w:r w:rsidRPr="00D5669F">
              <w:rPr>
                <w:b/>
                <w:bCs/>
                <w:sz w:val="28"/>
                <w:szCs w:val="28"/>
              </w:rPr>
              <w:t xml:space="preserve"> </w:t>
            </w:r>
            <w:r w:rsidRPr="00D5669F">
              <w:rPr>
                <w:bCs/>
                <w:sz w:val="28"/>
                <w:szCs w:val="28"/>
              </w:rPr>
              <w:t>часов 00 минут московского времени</w:t>
            </w:r>
            <w:r w:rsidRPr="00D5669F">
              <w:rPr>
                <w:bCs/>
                <w:i/>
                <w:sz w:val="28"/>
                <w:szCs w:val="28"/>
              </w:rPr>
              <w:t xml:space="preserve"> </w:t>
            </w:r>
            <w:r w:rsidRPr="00D5669F">
              <w:rPr>
                <w:bCs/>
                <w:sz w:val="28"/>
                <w:szCs w:val="28"/>
              </w:rPr>
              <w:t xml:space="preserve">на </w:t>
            </w:r>
            <w:r w:rsidRPr="00D5669F">
              <w:rPr>
                <w:sz w:val="28"/>
                <w:szCs w:val="28"/>
              </w:rPr>
              <w:t>ЭТЗП</w:t>
            </w:r>
            <w:r w:rsidRPr="00D5669F">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D5669F">
              <w:rPr>
                <w:bCs/>
                <w:i/>
                <w:sz w:val="28"/>
                <w:szCs w:val="28"/>
              </w:rPr>
              <w:t>.</w:t>
            </w:r>
          </w:p>
        </w:tc>
      </w:tr>
      <w:tr w:rsidR="00D550A2" w:rsidRPr="00321CAF" w:rsidTr="00D550A2">
        <w:trPr>
          <w:trHeight w:val="5037"/>
        </w:trPr>
        <w:tc>
          <w:tcPr>
            <w:tcW w:w="874" w:type="dxa"/>
          </w:tcPr>
          <w:p w:rsidR="00D550A2" w:rsidRPr="00D5669F" w:rsidRDefault="00D550A2" w:rsidP="00EB3804">
            <w:pPr>
              <w:rPr>
                <w:sz w:val="28"/>
                <w:szCs w:val="28"/>
              </w:rPr>
            </w:pPr>
            <w:r w:rsidRPr="00D5669F">
              <w:rPr>
                <w:sz w:val="28"/>
                <w:szCs w:val="28"/>
              </w:rPr>
              <w:t>2.4</w:t>
            </w:r>
          </w:p>
        </w:tc>
        <w:tc>
          <w:tcPr>
            <w:tcW w:w="2896" w:type="dxa"/>
          </w:tcPr>
          <w:p w:rsidR="00D550A2" w:rsidRPr="00D5669F" w:rsidRDefault="00D550A2" w:rsidP="00EB3804">
            <w:pPr>
              <w:jc w:val="both"/>
              <w:rPr>
                <w:bCs/>
                <w:sz w:val="28"/>
                <w:szCs w:val="28"/>
              </w:rPr>
            </w:pPr>
            <w:r w:rsidRPr="00D5669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D550A2" w:rsidRPr="00D5669F" w:rsidRDefault="00D550A2" w:rsidP="00EB3804">
            <w:pPr>
              <w:rPr>
                <w:sz w:val="28"/>
                <w:szCs w:val="28"/>
              </w:rPr>
            </w:pPr>
          </w:p>
        </w:tc>
        <w:tc>
          <w:tcPr>
            <w:tcW w:w="5866" w:type="dxa"/>
          </w:tcPr>
          <w:p w:rsidR="00D550A2" w:rsidRPr="00D5669F" w:rsidRDefault="00D550A2" w:rsidP="00EB3804">
            <w:pPr>
              <w:rPr>
                <w:bCs/>
                <w:sz w:val="28"/>
                <w:szCs w:val="28"/>
              </w:rPr>
            </w:pPr>
            <w:r w:rsidRPr="00D5669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D550A2" w:rsidRPr="00D5669F" w:rsidRDefault="00D550A2" w:rsidP="00EB3804">
            <w:pPr>
              <w:rPr>
                <w:bCs/>
                <w:sz w:val="28"/>
                <w:szCs w:val="28"/>
              </w:rPr>
            </w:pPr>
            <w:r w:rsidRPr="00D5669F">
              <w:rPr>
                <w:bCs/>
                <w:sz w:val="28"/>
                <w:szCs w:val="28"/>
              </w:rPr>
              <w:t xml:space="preserve">Срок направления участниками запросов на разъяснение положений аукционной документации: </w:t>
            </w:r>
            <w:r w:rsidRPr="00D5669F">
              <w:rPr>
                <w:b/>
                <w:bCs/>
                <w:sz w:val="28"/>
                <w:szCs w:val="28"/>
              </w:rPr>
              <w:t>с «</w:t>
            </w:r>
            <w:r w:rsidR="002C60AC">
              <w:rPr>
                <w:b/>
                <w:bCs/>
                <w:sz w:val="28"/>
                <w:szCs w:val="28"/>
              </w:rPr>
              <w:t>2</w:t>
            </w:r>
            <w:r w:rsidRPr="00D5669F">
              <w:rPr>
                <w:b/>
                <w:bCs/>
                <w:sz w:val="28"/>
                <w:szCs w:val="28"/>
              </w:rPr>
              <w:t xml:space="preserve">7» </w:t>
            </w:r>
            <w:r w:rsidR="002C60AC">
              <w:rPr>
                <w:b/>
                <w:bCs/>
                <w:sz w:val="28"/>
                <w:szCs w:val="28"/>
              </w:rPr>
              <w:t>сентября</w:t>
            </w:r>
            <w:r w:rsidRPr="00D5669F">
              <w:rPr>
                <w:b/>
                <w:bCs/>
                <w:sz w:val="28"/>
                <w:szCs w:val="28"/>
              </w:rPr>
              <w:t xml:space="preserve"> 202</w:t>
            </w:r>
            <w:r w:rsidR="002C60AC">
              <w:rPr>
                <w:b/>
                <w:bCs/>
                <w:sz w:val="28"/>
                <w:szCs w:val="28"/>
              </w:rPr>
              <w:t>1</w:t>
            </w:r>
            <w:r w:rsidRPr="00D5669F">
              <w:rPr>
                <w:b/>
                <w:bCs/>
                <w:sz w:val="28"/>
                <w:szCs w:val="28"/>
              </w:rPr>
              <w:t xml:space="preserve">г. </w:t>
            </w:r>
            <w:r w:rsidRPr="00D5669F">
              <w:rPr>
                <w:b/>
                <w:bCs/>
                <w:color w:val="000000"/>
                <w:sz w:val="28"/>
                <w:szCs w:val="28"/>
              </w:rPr>
              <w:t xml:space="preserve">по </w:t>
            </w:r>
            <w:r w:rsidRPr="00D5669F">
              <w:rPr>
                <w:b/>
                <w:bCs/>
                <w:sz w:val="28"/>
                <w:szCs w:val="28"/>
              </w:rPr>
              <w:t>«1</w:t>
            </w:r>
            <w:r w:rsidR="002C60AC">
              <w:rPr>
                <w:b/>
                <w:bCs/>
                <w:sz w:val="28"/>
                <w:szCs w:val="28"/>
              </w:rPr>
              <w:t>8</w:t>
            </w:r>
            <w:r w:rsidRPr="00D5669F">
              <w:rPr>
                <w:b/>
                <w:bCs/>
                <w:sz w:val="28"/>
                <w:szCs w:val="28"/>
              </w:rPr>
              <w:t xml:space="preserve">» </w:t>
            </w:r>
            <w:r w:rsidR="002C60AC">
              <w:rPr>
                <w:b/>
                <w:bCs/>
                <w:sz w:val="28"/>
                <w:szCs w:val="28"/>
              </w:rPr>
              <w:t>октября</w:t>
            </w:r>
            <w:r w:rsidRPr="00D5669F">
              <w:rPr>
                <w:b/>
                <w:bCs/>
                <w:sz w:val="28"/>
                <w:szCs w:val="28"/>
              </w:rPr>
              <w:t xml:space="preserve"> 202</w:t>
            </w:r>
            <w:r w:rsidR="002C60AC">
              <w:rPr>
                <w:b/>
                <w:bCs/>
                <w:sz w:val="28"/>
                <w:szCs w:val="28"/>
              </w:rPr>
              <w:t>1</w:t>
            </w:r>
            <w:r w:rsidRPr="00D5669F">
              <w:rPr>
                <w:b/>
                <w:bCs/>
                <w:sz w:val="28"/>
                <w:szCs w:val="28"/>
              </w:rPr>
              <w:t>г</w:t>
            </w:r>
            <w:r w:rsidRPr="00D5669F">
              <w:rPr>
                <w:bCs/>
                <w:sz w:val="28"/>
                <w:szCs w:val="28"/>
              </w:rPr>
              <w:t>. (включительно).</w:t>
            </w:r>
          </w:p>
          <w:p w:rsidR="00D550A2" w:rsidRPr="00D5669F" w:rsidRDefault="00D550A2" w:rsidP="00EB3804">
            <w:pPr>
              <w:rPr>
                <w:b/>
                <w:bCs/>
                <w:sz w:val="28"/>
                <w:szCs w:val="28"/>
              </w:rPr>
            </w:pPr>
            <w:r w:rsidRPr="00D5669F">
              <w:rPr>
                <w:bCs/>
                <w:sz w:val="28"/>
                <w:szCs w:val="28"/>
              </w:rPr>
              <w:t xml:space="preserve">Дата начала срока предоставления участникам разъяснений положений аукционной документации: </w:t>
            </w:r>
            <w:r w:rsidRPr="00D5669F">
              <w:rPr>
                <w:b/>
                <w:bCs/>
                <w:sz w:val="28"/>
                <w:szCs w:val="28"/>
              </w:rPr>
              <w:t>«</w:t>
            </w:r>
            <w:r w:rsidR="002C60AC">
              <w:rPr>
                <w:b/>
                <w:bCs/>
                <w:sz w:val="28"/>
                <w:szCs w:val="28"/>
              </w:rPr>
              <w:t>2</w:t>
            </w:r>
            <w:r w:rsidRPr="00D5669F">
              <w:rPr>
                <w:b/>
                <w:bCs/>
                <w:sz w:val="28"/>
                <w:szCs w:val="28"/>
              </w:rPr>
              <w:t>7»</w:t>
            </w:r>
            <w:r w:rsidR="002C60AC">
              <w:rPr>
                <w:b/>
                <w:bCs/>
                <w:sz w:val="28"/>
                <w:szCs w:val="28"/>
              </w:rPr>
              <w:t>сентября</w:t>
            </w:r>
            <w:r w:rsidRPr="00D5669F">
              <w:rPr>
                <w:b/>
                <w:bCs/>
                <w:sz w:val="28"/>
                <w:szCs w:val="28"/>
              </w:rPr>
              <w:t xml:space="preserve"> 202</w:t>
            </w:r>
            <w:r w:rsidR="002C60AC">
              <w:rPr>
                <w:b/>
                <w:bCs/>
                <w:sz w:val="28"/>
                <w:szCs w:val="28"/>
              </w:rPr>
              <w:t>1</w:t>
            </w:r>
            <w:r w:rsidRPr="00D5669F">
              <w:rPr>
                <w:b/>
                <w:bCs/>
                <w:sz w:val="28"/>
                <w:szCs w:val="28"/>
              </w:rPr>
              <w:t>г.</w:t>
            </w:r>
          </w:p>
          <w:p w:rsidR="00D550A2" w:rsidRPr="00D5669F" w:rsidRDefault="00D550A2" w:rsidP="002C60AC">
            <w:pPr>
              <w:rPr>
                <w:sz w:val="28"/>
                <w:szCs w:val="28"/>
              </w:rPr>
            </w:pPr>
            <w:r w:rsidRPr="00D5669F">
              <w:rPr>
                <w:bCs/>
                <w:sz w:val="28"/>
                <w:szCs w:val="28"/>
              </w:rPr>
              <w:t xml:space="preserve">Дата окончания срока предоставления участникам разъяснений положений аукционной документации: </w:t>
            </w:r>
            <w:r w:rsidRPr="00D5669F">
              <w:rPr>
                <w:b/>
                <w:bCs/>
                <w:sz w:val="28"/>
                <w:szCs w:val="28"/>
              </w:rPr>
              <w:t>«</w:t>
            </w:r>
            <w:r w:rsidR="00A86204">
              <w:rPr>
                <w:b/>
                <w:bCs/>
                <w:sz w:val="28"/>
                <w:szCs w:val="28"/>
              </w:rPr>
              <w:t>21</w:t>
            </w:r>
            <w:r w:rsidRPr="00D5669F">
              <w:rPr>
                <w:b/>
                <w:bCs/>
                <w:sz w:val="28"/>
                <w:szCs w:val="28"/>
              </w:rPr>
              <w:t xml:space="preserve">» </w:t>
            </w:r>
            <w:r w:rsidR="002C60AC">
              <w:rPr>
                <w:b/>
                <w:bCs/>
                <w:sz w:val="28"/>
                <w:szCs w:val="28"/>
              </w:rPr>
              <w:t>октября</w:t>
            </w:r>
            <w:r w:rsidRPr="00D5669F">
              <w:rPr>
                <w:b/>
                <w:bCs/>
                <w:sz w:val="28"/>
                <w:szCs w:val="28"/>
              </w:rPr>
              <w:t xml:space="preserve"> 202</w:t>
            </w:r>
            <w:r w:rsidR="002C60AC">
              <w:rPr>
                <w:b/>
                <w:bCs/>
                <w:sz w:val="28"/>
                <w:szCs w:val="28"/>
              </w:rPr>
              <w:t>1</w:t>
            </w:r>
            <w:r w:rsidRPr="00D5669F">
              <w:rPr>
                <w:b/>
                <w:bCs/>
                <w:sz w:val="28"/>
                <w:szCs w:val="28"/>
              </w:rPr>
              <w:t>г</w:t>
            </w:r>
          </w:p>
        </w:tc>
      </w:tr>
    </w:tbl>
    <w:p w:rsidR="00D550A2" w:rsidRDefault="00D550A2" w:rsidP="00E50D46">
      <w:pPr>
        <w:pStyle w:val="11"/>
        <w:ind w:firstLine="0"/>
        <w:jc w:val="center"/>
        <w:rPr>
          <w:rFonts w:eastAsia="MS Mincho"/>
          <w:b/>
          <w:szCs w:val="28"/>
        </w:rPr>
      </w:pPr>
    </w:p>
    <w:p w:rsidR="002C60AC" w:rsidRPr="002C60AC" w:rsidRDefault="002C60AC" w:rsidP="002C60AC">
      <w:pPr>
        <w:jc w:val="both"/>
        <w:rPr>
          <w:i/>
          <w:sz w:val="28"/>
          <w:szCs w:val="28"/>
        </w:rPr>
      </w:pPr>
      <w:r w:rsidRPr="002C60AC">
        <w:rPr>
          <w:i/>
          <w:sz w:val="28"/>
          <w:szCs w:val="28"/>
        </w:rPr>
        <w:t>Приложение 1.1: Техническое задание к конкурсной документации читать в следующей редакции:</w:t>
      </w:r>
    </w:p>
    <w:p w:rsidR="002C60AC" w:rsidRPr="002C60AC" w:rsidRDefault="002C60AC" w:rsidP="002C60AC">
      <w:pPr>
        <w:jc w:val="center"/>
        <w:rPr>
          <w:bCs/>
          <w:color w:val="000000"/>
          <w:sz w:val="28"/>
          <w:szCs w:val="28"/>
        </w:rPr>
      </w:pPr>
      <w:r w:rsidRPr="002C60AC">
        <w:rPr>
          <w:bCs/>
          <w:color w:val="000000"/>
          <w:sz w:val="28"/>
          <w:szCs w:val="28"/>
        </w:rPr>
        <w:t>Техническое задание</w:t>
      </w:r>
    </w:p>
    <w:p w:rsidR="002D61FA" w:rsidRPr="002D61FA" w:rsidRDefault="002D61FA" w:rsidP="002D61FA">
      <w:pPr>
        <w:spacing w:line="360" w:lineRule="exact"/>
        <w:rPr>
          <w:bCs/>
          <w:sz w:val="28"/>
          <w:szCs w:val="28"/>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133"/>
        <w:gridCol w:w="576"/>
        <w:gridCol w:w="1124"/>
        <w:gridCol w:w="3223"/>
        <w:gridCol w:w="2957"/>
      </w:tblGrid>
      <w:tr w:rsidR="002C60AC" w:rsidRPr="001B1D44" w:rsidTr="00146DEA">
        <w:trPr>
          <w:jc w:val="center"/>
        </w:trPr>
        <w:tc>
          <w:tcPr>
            <w:tcW w:w="5000" w:type="pct"/>
            <w:gridSpan w:val="6"/>
          </w:tcPr>
          <w:p w:rsidR="002C60AC" w:rsidRPr="001B1D44" w:rsidRDefault="002C60AC" w:rsidP="00146DEA">
            <w:pPr>
              <w:spacing w:line="280" w:lineRule="exact"/>
              <w:jc w:val="both"/>
              <w:rPr>
                <w:b/>
                <w:sz w:val="25"/>
                <w:szCs w:val="25"/>
              </w:rPr>
            </w:pPr>
            <w:r w:rsidRPr="001B1D44">
              <w:rPr>
                <w:b/>
                <w:sz w:val="25"/>
                <w:szCs w:val="25"/>
              </w:rPr>
              <w:lastRenderedPageBreak/>
              <w:t>1. Наименование закупаемых услуг, их количество (объем), цены за единицу услуги и начальная (максимальная) цена договора</w:t>
            </w:r>
          </w:p>
        </w:tc>
      </w:tr>
      <w:tr w:rsidR="002C60AC" w:rsidRPr="001B1D44" w:rsidTr="00146DEA">
        <w:trPr>
          <w:jc w:val="center"/>
        </w:trPr>
        <w:tc>
          <w:tcPr>
            <w:tcW w:w="1144" w:type="pct"/>
            <w:vAlign w:val="center"/>
          </w:tcPr>
          <w:p w:rsidR="002C60AC" w:rsidRPr="001B1D44" w:rsidRDefault="002C60AC" w:rsidP="00146DEA">
            <w:pPr>
              <w:spacing w:line="280" w:lineRule="exact"/>
              <w:jc w:val="center"/>
              <w:rPr>
                <w:b/>
                <w:sz w:val="25"/>
                <w:szCs w:val="25"/>
              </w:rPr>
            </w:pPr>
            <w:r w:rsidRPr="001B1D44">
              <w:rPr>
                <w:b/>
                <w:sz w:val="25"/>
                <w:szCs w:val="25"/>
              </w:rPr>
              <w:t>Наименование услуги</w:t>
            </w:r>
          </w:p>
        </w:tc>
        <w:tc>
          <w:tcPr>
            <w:tcW w:w="341" w:type="pct"/>
            <w:gridSpan w:val="2"/>
            <w:vAlign w:val="center"/>
          </w:tcPr>
          <w:p w:rsidR="002C60AC" w:rsidRPr="001B1D44" w:rsidRDefault="002C60AC" w:rsidP="00146DEA">
            <w:pPr>
              <w:spacing w:line="280" w:lineRule="exact"/>
              <w:jc w:val="center"/>
              <w:rPr>
                <w:b/>
                <w:sz w:val="25"/>
                <w:szCs w:val="25"/>
              </w:rPr>
            </w:pPr>
            <w:r w:rsidRPr="001B1D44">
              <w:rPr>
                <w:b/>
                <w:sz w:val="25"/>
                <w:szCs w:val="25"/>
              </w:rPr>
              <w:t xml:space="preserve">Ед. </w:t>
            </w:r>
            <w:proofErr w:type="spellStart"/>
            <w:r w:rsidRPr="001B1D44">
              <w:rPr>
                <w:b/>
                <w:sz w:val="25"/>
                <w:szCs w:val="25"/>
              </w:rPr>
              <w:t>изм</w:t>
            </w:r>
            <w:proofErr w:type="spellEnd"/>
            <w:r w:rsidRPr="001B1D44">
              <w:rPr>
                <w:b/>
                <w:sz w:val="25"/>
                <w:szCs w:val="25"/>
              </w:rPr>
              <w:t>.</w:t>
            </w:r>
          </w:p>
        </w:tc>
        <w:tc>
          <w:tcPr>
            <w:tcW w:w="541" w:type="pct"/>
            <w:vAlign w:val="center"/>
          </w:tcPr>
          <w:p w:rsidR="002C60AC" w:rsidRPr="001B1D44" w:rsidRDefault="002C60AC" w:rsidP="00146DEA">
            <w:pPr>
              <w:spacing w:line="280" w:lineRule="exact"/>
              <w:ind w:left="-108"/>
              <w:jc w:val="center"/>
              <w:rPr>
                <w:b/>
                <w:sz w:val="25"/>
                <w:szCs w:val="25"/>
              </w:rPr>
            </w:pPr>
            <w:proofErr w:type="spellStart"/>
            <w:r w:rsidRPr="001B1D44">
              <w:rPr>
                <w:b/>
                <w:sz w:val="25"/>
                <w:szCs w:val="25"/>
              </w:rPr>
              <w:t>Кол</w:t>
            </w:r>
            <w:proofErr w:type="gramStart"/>
            <w:r w:rsidRPr="001B1D44">
              <w:rPr>
                <w:b/>
                <w:sz w:val="25"/>
                <w:szCs w:val="25"/>
              </w:rPr>
              <w:t>.-</w:t>
            </w:r>
            <w:proofErr w:type="gramEnd"/>
            <w:r w:rsidRPr="001B1D44">
              <w:rPr>
                <w:b/>
                <w:sz w:val="25"/>
                <w:szCs w:val="25"/>
              </w:rPr>
              <w:t>во</w:t>
            </w:r>
            <w:proofErr w:type="spellEnd"/>
            <w:r w:rsidRPr="001B1D44">
              <w:rPr>
                <w:b/>
                <w:sz w:val="25"/>
                <w:szCs w:val="25"/>
              </w:rPr>
              <w:t xml:space="preserve"> (объем)</w:t>
            </w:r>
          </w:p>
        </w:tc>
        <w:tc>
          <w:tcPr>
            <w:tcW w:w="1551" w:type="pct"/>
            <w:vAlign w:val="center"/>
          </w:tcPr>
          <w:p w:rsidR="002C60AC" w:rsidRPr="001B1D44" w:rsidRDefault="002C60AC" w:rsidP="00146DEA">
            <w:pPr>
              <w:spacing w:line="280" w:lineRule="exact"/>
              <w:jc w:val="center"/>
              <w:rPr>
                <w:b/>
                <w:sz w:val="25"/>
                <w:szCs w:val="25"/>
              </w:rPr>
            </w:pPr>
            <w:r w:rsidRPr="001B1D44">
              <w:rPr>
                <w:b/>
                <w:sz w:val="25"/>
                <w:szCs w:val="25"/>
              </w:rPr>
              <w:t>Цена за единицу без учета НДС, руб.</w:t>
            </w:r>
          </w:p>
        </w:tc>
        <w:tc>
          <w:tcPr>
            <w:tcW w:w="1423" w:type="pct"/>
            <w:vAlign w:val="center"/>
          </w:tcPr>
          <w:p w:rsidR="002C60AC" w:rsidRPr="001B1D44" w:rsidRDefault="002C60AC" w:rsidP="00146DEA">
            <w:pPr>
              <w:spacing w:line="280" w:lineRule="exact"/>
              <w:jc w:val="center"/>
              <w:rPr>
                <w:b/>
                <w:sz w:val="25"/>
                <w:szCs w:val="25"/>
              </w:rPr>
            </w:pPr>
            <w:r w:rsidRPr="001B1D44">
              <w:rPr>
                <w:b/>
                <w:sz w:val="25"/>
                <w:szCs w:val="25"/>
              </w:rPr>
              <w:t>Всего без учета НДС, руб.</w:t>
            </w:r>
          </w:p>
        </w:tc>
      </w:tr>
      <w:tr w:rsidR="002C60AC" w:rsidRPr="001B1D44" w:rsidTr="00146DEA">
        <w:trPr>
          <w:jc w:val="center"/>
        </w:trPr>
        <w:tc>
          <w:tcPr>
            <w:tcW w:w="1144" w:type="pct"/>
          </w:tcPr>
          <w:p w:rsidR="002C60AC" w:rsidRPr="001B1D44" w:rsidRDefault="002C60AC" w:rsidP="00146DEA">
            <w:pPr>
              <w:spacing w:line="280" w:lineRule="exact"/>
              <w:jc w:val="both"/>
              <w:rPr>
                <w:b/>
                <w:sz w:val="25"/>
                <w:szCs w:val="25"/>
              </w:rPr>
            </w:pPr>
            <w:r w:rsidRPr="001B1D44">
              <w:rPr>
                <w:b/>
                <w:sz w:val="25"/>
                <w:szCs w:val="25"/>
              </w:rPr>
              <w:t>1. Предоставление банковских гарантий на 2021г-2024г:</w:t>
            </w:r>
          </w:p>
        </w:tc>
        <w:tc>
          <w:tcPr>
            <w:tcW w:w="341" w:type="pct"/>
            <w:gridSpan w:val="2"/>
            <w:vAlign w:val="center"/>
          </w:tcPr>
          <w:p w:rsidR="002C60AC" w:rsidRPr="001B1D44" w:rsidRDefault="002C60AC" w:rsidP="00146DEA">
            <w:pPr>
              <w:spacing w:line="280" w:lineRule="exact"/>
              <w:jc w:val="center"/>
              <w:rPr>
                <w:b/>
                <w:sz w:val="25"/>
                <w:szCs w:val="25"/>
              </w:rPr>
            </w:pPr>
            <w:proofErr w:type="spellStart"/>
            <w:r w:rsidRPr="001B1D44">
              <w:rPr>
                <w:b/>
                <w:sz w:val="25"/>
                <w:szCs w:val="25"/>
              </w:rPr>
              <w:t>усл</w:t>
            </w:r>
            <w:proofErr w:type="spellEnd"/>
            <w:r w:rsidRPr="001B1D44">
              <w:rPr>
                <w:b/>
                <w:sz w:val="25"/>
                <w:szCs w:val="25"/>
              </w:rPr>
              <w:t>. ед.</w:t>
            </w:r>
          </w:p>
        </w:tc>
        <w:tc>
          <w:tcPr>
            <w:tcW w:w="541" w:type="pct"/>
            <w:vAlign w:val="center"/>
          </w:tcPr>
          <w:p w:rsidR="002C60AC" w:rsidRPr="001B1D44" w:rsidRDefault="002C60AC" w:rsidP="00146DEA">
            <w:pPr>
              <w:spacing w:line="280" w:lineRule="exact"/>
              <w:ind w:left="-108"/>
              <w:jc w:val="center"/>
              <w:rPr>
                <w:b/>
                <w:sz w:val="25"/>
                <w:szCs w:val="25"/>
              </w:rPr>
            </w:pPr>
            <w:r w:rsidRPr="001B1D44">
              <w:rPr>
                <w:b/>
                <w:sz w:val="25"/>
                <w:szCs w:val="25"/>
              </w:rPr>
              <w:t>3</w:t>
            </w:r>
          </w:p>
        </w:tc>
        <w:tc>
          <w:tcPr>
            <w:tcW w:w="1551" w:type="pct"/>
            <w:vAlign w:val="center"/>
          </w:tcPr>
          <w:p w:rsidR="002C60AC" w:rsidRPr="001B1D44" w:rsidRDefault="002C60AC" w:rsidP="00146DEA">
            <w:pPr>
              <w:spacing w:line="280" w:lineRule="exact"/>
              <w:jc w:val="center"/>
              <w:rPr>
                <w:b/>
                <w:sz w:val="25"/>
                <w:szCs w:val="25"/>
              </w:rPr>
            </w:pPr>
          </w:p>
        </w:tc>
        <w:tc>
          <w:tcPr>
            <w:tcW w:w="1423" w:type="pct"/>
            <w:vAlign w:val="center"/>
          </w:tcPr>
          <w:p w:rsidR="002C60AC" w:rsidRPr="001B1D44" w:rsidRDefault="002C60AC" w:rsidP="00146DEA">
            <w:pPr>
              <w:spacing w:line="280" w:lineRule="exact"/>
              <w:jc w:val="center"/>
              <w:rPr>
                <w:b/>
                <w:sz w:val="25"/>
                <w:szCs w:val="25"/>
              </w:rPr>
            </w:pPr>
            <w:r w:rsidRPr="001B1D44">
              <w:rPr>
                <w:b/>
                <w:sz w:val="25"/>
                <w:szCs w:val="25"/>
              </w:rPr>
              <w:t>2 865 575,25</w:t>
            </w:r>
          </w:p>
        </w:tc>
      </w:tr>
      <w:tr w:rsidR="002C60AC" w:rsidRPr="001B1D44" w:rsidTr="00146DEA">
        <w:trPr>
          <w:trHeight w:val="1014"/>
          <w:jc w:val="center"/>
        </w:trPr>
        <w:tc>
          <w:tcPr>
            <w:tcW w:w="1144" w:type="pct"/>
          </w:tcPr>
          <w:p w:rsidR="002C60AC" w:rsidRPr="001B1D44" w:rsidRDefault="002C60AC" w:rsidP="00146DEA">
            <w:pPr>
              <w:spacing w:line="280" w:lineRule="exact"/>
              <w:rPr>
                <w:sz w:val="25"/>
                <w:szCs w:val="25"/>
              </w:rPr>
            </w:pPr>
            <w:r w:rsidRPr="001B1D44">
              <w:rPr>
                <w:sz w:val="25"/>
                <w:szCs w:val="25"/>
              </w:rPr>
              <w:t>1.1. Предоставление банковской гарантии на 2021г.</w:t>
            </w:r>
          </w:p>
        </w:tc>
        <w:tc>
          <w:tcPr>
            <w:tcW w:w="341" w:type="pct"/>
            <w:gridSpan w:val="2"/>
            <w:vAlign w:val="center"/>
          </w:tcPr>
          <w:p w:rsidR="002C60AC" w:rsidRPr="001B1D44" w:rsidRDefault="002C60AC" w:rsidP="00146DEA">
            <w:pPr>
              <w:spacing w:line="280" w:lineRule="exact"/>
              <w:jc w:val="center"/>
              <w:rPr>
                <w:sz w:val="25"/>
                <w:szCs w:val="25"/>
              </w:rPr>
            </w:pPr>
            <w:proofErr w:type="spellStart"/>
            <w:r w:rsidRPr="001B1D44">
              <w:rPr>
                <w:sz w:val="25"/>
                <w:szCs w:val="25"/>
              </w:rPr>
              <w:t>усл</w:t>
            </w:r>
            <w:proofErr w:type="spellEnd"/>
            <w:r w:rsidRPr="001B1D44">
              <w:rPr>
                <w:sz w:val="25"/>
                <w:szCs w:val="25"/>
              </w:rPr>
              <w:t>. ед.</w:t>
            </w:r>
          </w:p>
        </w:tc>
        <w:tc>
          <w:tcPr>
            <w:tcW w:w="541" w:type="pct"/>
            <w:vAlign w:val="center"/>
          </w:tcPr>
          <w:p w:rsidR="002C60AC" w:rsidRPr="001B1D44" w:rsidRDefault="002C60AC" w:rsidP="00146DEA">
            <w:pPr>
              <w:spacing w:line="280" w:lineRule="exact"/>
              <w:jc w:val="center"/>
              <w:rPr>
                <w:sz w:val="25"/>
                <w:szCs w:val="25"/>
              </w:rPr>
            </w:pPr>
            <w:r w:rsidRPr="001B1D44">
              <w:rPr>
                <w:sz w:val="25"/>
                <w:szCs w:val="25"/>
              </w:rPr>
              <w:t>1</w:t>
            </w:r>
          </w:p>
        </w:tc>
        <w:tc>
          <w:tcPr>
            <w:tcW w:w="1551" w:type="pct"/>
            <w:vAlign w:val="center"/>
          </w:tcPr>
          <w:p w:rsidR="002C60AC" w:rsidRPr="001B1D44" w:rsidRDefault="002C60AC" w:rsidP="00146DEA">
            <w:pPr>
              <w:spacing w:line="280" w:lineRule="exact"/>
              <w:jc w:val="center"/>
              <w:rPr>
                <w:sz w:val="25"/>
                <w:szCs w:val="25"/>
              </w:rPr>
            </w:pPr>
            <w:r w:rsidRPr="001B1D44">
              <w:rPr>
                <w:sz w:val="25"/>
                <w:szCs w:val="25"/>
              </w:rPr>
              <w:t>910 235,25</w:t>
            </w:r>
          </w:p>
        </w:tc>
        <w:tc>
          <w:tcPr>
            <w:tcW w:w="1423" w:type="pct"/>
            <w:vAlign w:val="center"/>
          </w:tcPr>
          <w:p w:rsidR="002C60AC" w:rsidRPr="001B1D44" w:rsidRDefault="002C60AC" w:rsidP="00146DEA">
            <w:pPr>
              <w:spacing w:line="280" w:lineRule="exact"/>
              <w:jc w:val="center"/>
              <w:rPr>
                <w:sz w:val="25"/>
                <w:szCs w:val="25"/>
              </w:rPr>
            </w:pPr>
            <w:r w:rsidRPr="001B1D44">
              <w:rPr>
                <w:sz w:val="25"/>
                <w:szCs w:val="25"/>
              </w:rPr>
              <w:t>910 235,25</w:t>
            </w:r>
          </w:p>
        </w:tc>
      </w:tr>
      <w:tr w:rsidR="002C60AC" w:rsidRPr="001B1D44" w:rsidTr="00146DEA">
        <w:trPr>
          <w:trHeight w:val="1014"/>
          <w:jc w:val="center"/>
        </w:trPr>
        <w:tc>
          <w:tcPr>
            <w:tcW w:w="1144" w:type="pct"/>
          </w:tcPr>
          <w:p w:rsidR="002C60AC" w:rsidRPr="001B1D44" w:rsidRDefault="002C60AC" w:rsidP="00146DEA">
            <w:pPr>
              <w:spacing w:line="280" w:lineRule="exact"/>
              <w:rPr>
                <w:sz w:val="25"/>
                <w:szCs w:val="25"/>
              </w:rPr>
            </w:pPr>
            <w:r w:rsidRPr="001B1D44">
              <w:rPr>
                <w:sz w:val="25"/>
                <w:szCs w:val="25"/>
              </w:rPr>
              <w:t>1.2. Предоставление банковской гарантии на 2022г.</w:t>
            </w:r>
          </w:p>
        </w:tc>
        <w:tc>
          <w:tcPr>
            <w:tcW w:w="341" w:type="pct"/>
            <w:gridSpan w:val="2"/>
            <w:vAlign w:val="center"/>
          </w:tcPr>
          <w:p w:rsidR="002C60AC" w:rsidRPr="001B1D44" w:rsidRDefault="002C60AC" w:rsidP="00146DEA">
            <w:pPr>
              <w:spacing w:line="280" w:lineRule="exact"/>
              <w:jc w:val="center"/>
              <w:rPr>
                <w:sz w:val="25"/>
                <w:szCs w:val="25"/>
              </w:rPr>
            </w:pPr>
            <w:proofErr w:type="spellStart"/>
            <w:r w:rsidRPr="001B1D44">
              <w:rPr>
                <w:sz w:val="25"/>
                <w:szCs w:val="25"/>
              </w:rPr>
              <w:t>усл</w:t>
            </w:r>
            <w:proofErr w:type="spellEnd"/>
            <w:r w:rsidRPr="001B1D44">
              <w:rPr>
                <w:sz w:val="25"/>
                <w:szCs w:val="25"/>
              </w:rPr>
              <w:t>. ед.</w:t>
            </w:r>
          </w:p>
        </w:tc>
        <w:tc>
          <w:tcPr>
            <w:tcW w:w="541" w:type="pct"/>
            <w:vAlign w:val="center"/>
          </w:tcPr>
          <w:p w:rsidR="002C60AC" w:rsidRPr="001B1D44" w:rsidRDefault="002C60AC" w:rsidP="00146DEA">
            <w:pPr>
              <w:spacing w:line="280" w:lineRule="exact"/>
              <w:jc w:val="center"/>
              <w:rPr>
                <w:sz w:val="25"/>
                <w:szCs w:val="25"/>
              </w:rPr>
            </w:pPr>
            <w:r w:rsidRPr="001B1D44">
              <w:rPr>
                <w:sz w:val="25"/>
                <w:szCs w:val="25"/>
              </w:rPr>
              <w:t>1</w:t>
            </w:r>
          </w:p>
        </w:tc>
        <w:tc>
          <w:tcPr>
            <w:tcW w:w="1551" w:type="pct"/>
            <w:vAlign w:val="center"/>
          </w:tcPr>
          <w:p w:rsidR="002C60AC" w:rsidRPr="001B1D44" w:rsidRDefault="002C60AC" w:rsidP="00146DEA">
            <w:pPr>
              <w:spacing w:line="280" w:lineRule="exact"/>
              <w:jc w:val="center"/>
              <w:rPr>
                <w:sz w:val="25"/>
                <w:szCs w:val="25"/>
              </w:rPr>
            </w:pPr>
            <w:r w:rsidRPr="001B1D44">
              <w:rPr>
                <w:sz w:val="25"/>
                <w:szCs w:val="25"/>
              </w:rPr>
              <w:t>958 889,25</w:t>
            </w:r>
          </w:p>
        </w:tc>
        <w:tc>
          <w:tcPr>
            <w:tcW w:w="1423" w:type="pct"/>
            <w:vAlign w:val="center"/>
          </w:tcPr>
          <w:p w:rsidR="002C60AC" w:rsidRPr="001B1D44" w:rsidRDefault="002C60AC" w:rsidP="00146DEA">
            <w:pPr>
              <w:spacing w:line="280" w:lineRule="exact"/>
              <w:jc w:val="center"/>
              <w:rPr>
                <w:sz w:val="25"/>
                <w:szCs w:val="25"/>
              </w:rPr>
            </w:pPr>
            <w:r w:rsidRPr="001B1D44">
              <w:rPr>
                <w:sz w:val="25"/>
                <w:szCs w:val="25"/>
              </w:rPr>
              <w:t>958 889,25</w:t>
            </w:r>
          </w:p>
        </w:tc>
      </w:tr>
      <w:tr w:rsidR="002C60AC" w:rsidRPr="001B1D44" w:rsidTr="00146DEA">
        <w:trPr>
          <w:trHeight w:val="1014"/>
          <w:jc w:val="center"/>
        </w:trPr>
        <w:tc>
          <w:tcPr>
            <w:tcW w:w="1144" w:type="pct"/>
          </w:tcPr>
          <w:p w:rsidR="002C60AC" w:rsidRPr="001B1D44" w:rsidRDefault="002C60AC" w:rsidP="00146DEA">
            <w:pPr>
              <w:spacing w:line="280" w:lineRule="exact"/>
              <w:rPr>
                <w:sz w:val="25"/>
                <w:szCs w:val="25"/>
              </w:rPr>
            </w:pPr>
            <w:r w:rsidRPr="001B1D44">
              <w:rPr>
                <w:sz w:val="25"/>
                <w:szCs w:val="25"/>
              </w:rPr>
              <w:t>1.3. Предоставление банковской гарантии на 2023г.</w:t>
            </w:r>
          </w:p>
        </w:tc>
        <w:tc>
          <w:tcPr>
            <w:tcW w:w="341" w:type="pct"/>
            <w:gridSpan w:val="2"/>
            <w:vAlign w:val="center"/>
          </w:tcPr>
          <w:p w:rsidR="002C60AC" w:rsidRPr="001B1D44" w:rsidRDefault="002C60AC" w:rsidP="00146DEA">
            <w:pPr>
              <w:spacing w:line="280" w:lineRule="exact"/>
              <w:jc w:val="center"/>
              <w:rPr>
                <w:sz w:val="25"/>
                <w:szCs w:val="25"/>
              </w:rPr>
            </w:pPr>
            <w:proofErr w:type="spellStart"/>
            <w:r w:rsidRPr="001B1D44">
              <w:rPr>
                <w:sz w:val="25"/>
                <w:szCs w:val="25"/>
              </w:rPr>
              <w:t>усл</w:t>
            </w:r>
            <w:proofErr w:type="spellEnd"/>
            <w:r w:rsidRPr="001B1D44">
              <w:rPr>
                <w:sz w:val="25"/>
                <w:szCs w:val="25"/>
              </w:rPr>
              <w:t>. ед.</w:t>
            </w:r>
          </w:p>
        </w:tc>
        <w:tc>
          <w:tcPr>
            <w:tcW w:w="541" w:type="pct"/>
            <w:vAlign w:val="center"/>
          </w:tcPr>
          <w:p w:rsidR="002C60AC" w:rsidRPr="001B1D44" w:rsidRDefault="002C60AC" w:rsidP="00146DEA">
            <w:pPr>
              <w:spacing w:line="280" w:lineRule="exact"/>
              <w:jc w:val="center"/>
              <w:rPr>
                <w:sz w:val="25"/>
                <w:szCs w:val="25"/>
              </w:rPr>
            </w:pPr>
            <w:r w:rsidRPr="001B1D44">
              <w:rPr>
                <w:sz w:val="25"/>
                <w:szCs w:val="25"/>
              </w:rPr>
              <w:t>1</w:t>
            </w:r>
          </w:p>
        </w:tc>
        <w:tc>
          <w:tcPr>
            <w:tcW w:w="1551" w:type="pct"/>
            <w:vAlign w:val="center"/>
          </w:tcPr>
          <w:p w:rsidR="002C60AC" w:rsidRPr="001B1D44" w:rsidRDefault="002C60AC" w:rsidP="00146DEA">
            <w:pPr>
              <w:spacing w:line="280" w:lineRule="exact"/>
              <w:jc w:val="center"/>
              <w:rPr>
                <w:sz w:val="25"/>
                <w:szCs w:val="25"/>
              </w:rPr>
            </w:pPr>
            <w:r w:rsidRPr="001B1D44">
              <w:rPr>
                <w:sz w:val="25"/>
                <w:szCs w:val="25"/>
              </w:rPr>
              <w:t>996 450,75</w:t>
            </w:r>
          </w:p>
        </w:tc>
        <w:tc>
          <w:tcPr>
            <w:tcW w:w="1423" w:type="pct"/>
            <w:vAlign w:val="center"/>
          </w:tcPr>
          <w:p w:rsidR="002C60AC" w:rsidRPr="001B1D44" w:rsidRDefault="002C60AC" w:rsidP="00146DEA">
            <w:pPr>
              <w:spacing w:line="280" w:lineRule="exact"/>
              <w:jc w:val="center"/>
              <w:rPr>
                <w:sz w:val="25"/>
                <w:szCs w:val="25"/>
              </w:rPr>
            </w:pPr>
            <w:r w:rsidRPr="001B1D44">
              <w:rPr>
                <w:sz w:val="25"/>
                <w:szCs w:val="25"/>
              </w:rPr>
              <w:t>996 450,75</w:t>
            </w:r>
          </w:p>
        </w:tc>
      </w:tr>
      <w:tr w:rsidR="002C60AC" w:rsidRPr="001B1D44" w:rsidTr="00146DEA">
        <w:trPr>
          <w:trHeight w:val="1230"/>
          <w:jc w:val="center"/>
        </w:trPr>
        <w:tc>
          <w:tcPr>
            <w:tcW w:w="1144" w:type="pct"/>
          </w:tcPr>
          <w:p w:rsidR="002C60AC" w:rsidRPr="001B1D44" w:rsidRDefault="002C60AC" w:rsidP="00146DEA">
            <w:pPr>
              <w:spacing w:line="280" w:lineRule="exact"/>
              <w:ind w:right="-111"/>
              <w:rPr>
                <w:b/>
                <w:sz w:val="25"/>
                <w:szCs w:val="25"/>
              </w:rPr>
            </w:pPr>
            <w:r w:rsidRPr="001B1D44">
              <w:rPr>
                <w:b/>
                <w:sz w:val="25"/>
                <w:szCs w:val="25"/>
              </w:rPr>
              <w:t xml:space="preserve">ИТОГО начальная (максимальная) цена договора, руб. </w:t>
            </w:r>
          </w:p>
        </w:tc>
        <w:tc>
          <w:tcPr>
            <w:tcW w:w="3856" w:type="pct"/>
            <w:gridSpan w:val="5"/>
          </w:tcPr>
          <w:p w:rsidR="002C60AC" w:rsidRPr="001B1D44" w:rsidRDefault="002C60AC" w:rsidP="00146DEA">
            <w:pPr>
              <w:spacing w:line="280" w:lineRule="exact"/>
              <w:jc w:val="both"/>
              <w:rPr>
                <w:b/>
                <w:sz w:val="25"/>
                <w:szCs w:val="25"/>
              </w:rPr>
            </w:pPr>
            <w:r w:rsidRPr="001B1D44">
              <w:rPr>
                <w:b/>
                <w:sz w:val="25"/>
                <w:szCs w:val="25"/>
              </w:rPr>
              <w:t>2 865 575,25 (два миллиона восемьсот шестьдесят пять тысяч пятьсот семьдесят пять) рублей 25 копейки без учета НДС.</w:t>
            </w:r>
          </w:p>
          <w:p w:rsidR="002C60AC" w:rsidRPr="001B1D44" w:rsidRDefault="002C60AC" w:rsidP="00146DEA">
            <w:pPr>
              <w:spacing w:line="280" w:lineRule="exact"/>
              <w:jc w:val="both"/>
              <w:rPr>
                <w:sz w:val="25"/>
                <w:szCs w:val="25"/>
              </w:rPr>
            </w:pPr>
            <w:r w:rsidRPr="001B1D44">
              <w:rPr>
                <w:sz w:val="25"/>
                <w:szCs w:val="25"/>
              </w:rPr>
              <w:t xml:space="preserve">В соответствии с гл. 21, ст. 149 п.3, </w:t>
            </w:r>
            <w:proofErr w:type="spellStart"/>
            <w:r w:rsidRPr="001B1D44">
              <w:rPr>
                <w:sz w:val="25"/>
                <w:szCs w:val="25"/>
              </w:rPr>
              <w:t>пп</w:t>
            </w:r>
            <w:proofErr w:type="spellEnd"/>
            <w:r w:rsidRPr="001B1D44">
              <w:rPr>
                <w:sz w:val="25"/>
                <w:szCs w:val="25"/>
              </w:rPr>
              <w:t>. 3 Налогового кодекса Российской Федерации услуги НДС не облагаются.</w:t>
            </w:r>
          </w:p>
        </w:tc>
      </w:tr>
      <w:tr w:rsidR="002C60AC" w:rsidRPr="001B1D44" w:rsidTr="00146DEA">
        <w:trPr>
          <w:jc w:val="center"/>
        </w:trPr>
        <w:tc>
          <w:tcPr>
            <w:tcW w:w="1144" w:type="pct"/>
          </w:tcPr>
          <w:p w:rsidR="002C60AC" w:rsidRPr="001B1D44" w:rsidRDefault="002C60AC" w:rsidP="00146DEA">
            <w:pPr>
              <w:spacing w:line="280" w:lineRule="exact"/>
              <w:ind w:right="-111"/>
              <w:rPr>
                <w:b/>
                <w:sz w:val="25"/>
                <w:szCs w:val="25"/>
              </w:rPr>
            </w:pPr>
            <w:r w:rsidRPr="001B1D44">
              <w:rPr>
                <w:b/>
                <w:bCs/>
                <w:sz w:val="25"/>
                <w:szCs w:val="25"/>
              </w:rPr>
              <w:t xml:space="preserve">Обоснование начальной (максимальной) цены договора (цена лота) цены единицы услуги </w:t>
            </w:r>
            <w:r w:rsidRPr="001B1D44">
              <w:rPr>
                <w:b/>
                <w:sz w:val="25"/>
                <w:szCs w:val="25"/>
              </w:rPr>
              <w:t>включая информацию о расходах на перевозку, страхование, уплату таможенных пошлин, налогов и других обязательных платежей</w:t>
            </w:r>
          </w:p>
        </w:tc>
        <w:tc>
          <w:tcPr>
            <w:tcW w:w="3856" w:type="pct"/>
            <w:gridSpan w:val="5"/>
          </w:tcPr>
          <w:p w:rsidR="002C60AC" w:rsidRPr="001B1D44" w:rsidRDefault="002C60AC" w:rsidP="00146DEA">
            <w:pPr>
              <w:spacing w:line="280" w:lineRule="exact"/>
              <w:jc w:val="both"/>
              <w:rPr>
                <w:bCs/>
                <w:sz w:val="25"/>
                <w:szCs w:val="25"/>
              </w:rPr>
            </w:pPr>
            <w:r w:rsidRPr="001B1D44">
              <w:rPr>
                <w:bCs/>
                <w:sz w:val="25"/>
                <w:szCs w:val="25"/>
              </w:rPr>
              <w:t xml:space="preserve">Начальная (максимальная) цена договора </w:t>
            </w:r>
            <w:r w:rsidRPr="001B1D44">
              <w:rPr>
                <w:sz w:val="25"/>
                <w:szCs w:val="25"/>
              </w:rPr>
              <w:t>цена единицы услуги</w:t>
            </w:r>
            <w:r w:rsidRPr="001B1D44">
              <w:rPr>
                <w:bCs/>
                <w:sz w:val="25"/>
                <w:szCs w:val="25"/>
              </w:rPr>
              <w:t xml:space="preserve"> сформирована методом сопоставимых рыночных цен (анализа рынка), предусмотренным подпунктом 1 пункта 53 Положения о закупке товаров, работ, услуг для нужд заказчика. </w:t>
            </w:r>
          </w:p>
          <w:p w:rsidR="002C60AC" w:rsidRPr="001B1D44" w:rsidRDefault="002C60AC" w:rsidP="00146DEA">
            <w:pPr>
              <w:spacing w:line="280" w:lineRule="exact"/>
              <w:jc w:val="both"/>
              <w:rPr>
                <w:b/>
                <w:bCs/>
                <w:sz w:val="25"/>
                <w:szCs w:val="25"/>
                <w:u w:val="single"/>
              </w:rPr>
            </w:pPr>
            <w:r w:rsidRPr="001B1D44">
              <w:rPr>
                <w:b/>
                <w:bCs/>
                <w:sz w:val="25"/>
                <w:szCs w:val="25"/>
                <w:u w:val="single"/>
              </w:rPr>
              <w:t>2021 год:</w:t>
            </w:r>
          </w:p>
          <w:p w:rsidR="002C60AC" w:rsidRPr="001B1D44" w:rsidRDefault="002C60AC" w:rsidP="00146DEA">
            <w:pPr>
              <w:spacing w:line="280" w:lineRule="exact"/>
              <w:jc w:val="both"/>
              <w:rPr>
                <w:bCs/>
                <w:sz w:val="25"/>
                <w:szCs w:val="25"/>
              </w:rPr>
            </w:pPr>
            <w:r w:rsidRPr="001B1D44">
              <w:rPr>
                <w:bCs/>
                <w:sz w:val="25"/>
                <w:szCs w:val="25"/>
              </w:rPr>
              <w:t>Начальная (максимальная) цена договора (максимальный размер вознаграждения за предоставление банковской гарантии) определена из расчета предельной суммы гарантии 71 391 000 руб. и максимального срока ее выпуска - 10 месяцев по формуле: (71 391 000 руб. * 1,53%)/12 мес.*10 мес.</w:t>
            </w:r>
          </w:p>
          <w:p w:rsidR="002C60AC" w:rsidRPr="001B1D44" w:rsidRDefault="002C60AC" w:rsidP="00146DEA">
            <w:pPr>
              <w:spacing w:line="280" w:lineRule="exact"/>
              <w:jc w:val="both"/>
              <w:rPr>
                <w:b/>
                <w:bCs/>
                <w:sz w:val="25"/>
                <w:szCs w:val="25"/>
                <w:u w:val="single"/>
              </w:rPr>
            </w:pPr>
            <w:r w:rsidRPr="001B1D44">
              <w:rPr>
                <w:b/>
                <w:bCs/>
                <w:sz w:val="25"/>
                <w:szCs w:val="25"/>
                <w:u w:val="single"/>
              </w:rPr>
              <w:t>2022 год:</w:t>
            </w:r>
          </w:p>
          <w:p w:rsidR="002C60AC" w:rsidRPr="001B1D44" w:rsidRDefault="002C60AC" w:rsidP="00146DEA">
            <w:pPr>
              <w:spacing w:line="280" w:lineRule="exact"/>
              <w:jc w:val="both"/>
              <w:rPr>
                <w:bCs/>
                <w:sz w:val="25"/>
                <w:szCs w:val="25"/>
              </w:rPr>
            </w:pPr>
            <w:r w:rsidRPr="001B1D44">
              <w:rPr>
                <w:bCs/>
                <w:sz w:val="25"/>
                <w:szCs w:val="25"/>
              </w:rPr>
              <w:t>Начальная (максимальная) цена договора (максимальный размер вознаграждения за предоставление банковской гарантии) определена из расчета предельной суммы гарантии 75 207 000 руб. и максимального срока ее выпуска - 10 месяцев по формуле: (75 207 000 руб. * 1,53%)/12 мес.*10 мес.</w:t>
            </w:r>
          </w:p>
          <w:p w:rsidR="002C60AC" w:rsidRPr="001B1D44" w:rsidRDefault="002C60AC" w:rsidP="00146DEA">
            <w:pPr>
              <w:spacing w:line="280" w:lineRule="exact"/>
              <w:jc w:val="both"/>
              <w:rPr>
                <w:b/>
                <w:bCs/>
                <w:sz w:val="25"/>
                <w:szCs w:val="25"/>
                <w:u w:val="single"/>
              </w:rPr>
            </w:pPr>
            <w:r w:rsidRPr="001B1D44">
              <w:rPr>
                <w:b/>
                <w:bCs/>
                <w:sz w:val="25"/>
                <w:szCs w:val="25"/>
                <w:u w:val="single"/>
              </w:rPr>
              <w:t>2023 год:</w:t>
            </w:r>
          </w:p>
          <w:p w:rsidR="002C60AC" w:rsidRPr="001B1D44" w:rsidRDefault="002C60AC" w:rsidP="00146DEA">
            <w:pPr>
              <w:spacing w:line="280" w:lineRule="exact"/>
              <w:jc w:val="both"/>
              <w:rPr>
                <w:bCs/>
                <w:sz w:val="25"/>
                <w:szCs w:val="25"/>
              </w:rPr>
            </w:pPr>
            <w:r w:rsidRPr="001B1D44">
              <w:rPr>
                <w:bCs/>
                <w:sz w:val="25"/>
                <w:szCs w:val="25"/>
              </w:rPr>
              <w:t>Начальная (максимальная) цена договора (максимальный размер вознаграждения за предоставление банковской гарантии) определена из расчета предельной суммы гарантии 78 153 000 руб. и максимального срока ее выпуска - 10 месяцев по формуле: (78 153 000 руб. * 1,53%)/12 мес.*10 мес.</w:t>
            </w:r>
          </w:p>
          <w:p w:rsidR="002C60AC" w:rsidRPr="001B1D44" w:rsidRDefault="002C60AC" w:rsidP="00146DEA">
            <w:pPr>
              <w:spacing w:line="280" w:lineRule="exact"/>
              <w:jc w:val="both"/>
              <w:rPr>
                <w:bCs/>
                <w:sz w:val="25"/>
                <w:szCs w:val="25"/>
              </w:rPr>
            </w:pPr>
            <w:r w:rsidRPr="001B1D44">
              <w:rPr>
                <w:bCs/>
                <w:sz w:val="25"/>
                <w:szCs w:val="25"/>
              </w:rPr>
              <w:t>Начальная максимальная цена включает в себя все налоги, все расходы победителя аукциона, связанные с оказанием услуг по договору, заключаемому по итогам аукциона между Заказчиком и победителем аукциона.</w:t>
            </w:r>
          </w:p>
        </w:tc>
      </w:tr>
      <w:tr w:rsidR="002C60AC" w:rsidRPr="001B1D44" w:rsidTr="00146DEA">
        <w:trPr>
          <w:jc w:val="center"/>
        </w:trPr>
        <w:tc>
          <w:tcPr>
            <w:tcW w:w="1144" w:type="pct"/>
          </w:tcPr>
          <w:p w:rsidR="002C60AC" w:rsidRPr="001B1D44" w:rsidRDefault="002C60AC" w:rsidP="00146DEA">
            <w:pPr>
              <w:spacing w:line="280" w:lineRule="exact"/>
              <w:ind w:right="-111"/>
              <w:rPr>
                <w:b/>
                <w:bCs/>
                <w:sz w:val="25"/>
                <w:szCs w:val="25"/>
              </w:rPr>
            </w:pPr>
            <w:r w:rsidRPr="001B1D44">
              <w:rPr>
                <w:b/>
                <w:bCs/>
                <w:sz w:val="25"/>
                <w:szCs w:val="25"/>
              </w:rPr>
              <w:t xml:space="preserve">Применяемая при </w:t>
            </w:r>
            <w:r w:rsidRPr="001B1D44">
              <w:rPr>
                <w:b/>
                <w:bCs/>
                <w:sz w:val="25"/>
                <w:szCs w:val="25"/>
              </w:rPr>
              <w:lastRenderedPageBreak/>
              <w:t>расчете начальной (максимальной) цены ставка НДС</w:t>
            </w:r>
          </w:p>
        </w:tc>
        <w:tc>
          <w:tcPr>
            <w:tcW w:w="3856" w:type="pct"/>
            <w:gridSpan w:val="5"/>
          </w:tcPr>
          <w:p w:rsidR="002C60AC" w:rsidRPr="001B1D44" w:rsidRDefault="002C60AC" w:rsidP="00146DEA">
            <w:pPr>
              <w:spacing w:line="280" w:lineRule="exact"/>
              <w:jc w:val="both"/>
              <w:rPr>
                <w:bCs/>
                <w:i/>
                <w:sz w:val="25"/>
                <w:szCs w:val="25"/>
              </w:rPr>
            </w:pPr>
            <w:r w:rsidRPr="001B1D44">
              <w:rPr>
                <w:sz w:val="25"/>
                <w:szCs w:val="25"/>
              </w:rPr>
              <w:lastRenderedPageBreak/>
              <w:t xml:space="preserve">В соответствии с гл. 21, ст. 149 п.3, </w:t>
            </w:r>
            <w:proofErr w:type="spellStart"/>
            <w:r w:rsidRPr="001B1D44">
              <w:rPr>
                <w:sz w:val="25"/>
                <w:szCs w:val="25"/>
              </w:rPr>
              <w:t>пп</w:t>
            </w:r>
            <w:proofErr w:type="spellEnd"/>
            <w:r w:rsidRPr="001B1D44">
              <w:rPr>
                <w:sz w:val="25"/>
                <w:szCs w:val="25"/>
              </w:rPr>
              <w:t xml:space="preserve">. 3 Налогового кодекса </w:t>
            </w:r>
            <w:r w:rsidRPr="001B1D44">
              <w:rPr>
                <w:sz w:val="25"/>
                <w:szCs w:val="25"/>
              </w:rPr>
              <w:lastRenderedPageBreak/>
              <w:t>Российской Федерации услуги НДС не облагаются.</w:t>
            </w:r>
          </w:p>
        </w:tc>
      </w:tr>
      <w:tr w:rsidR="002C60AC" w:rsidRPr="001B1D44" w:rsidTr="00146DEA">
        <w:trPr>
          <w:trHeight w:val="333"/>
          <w:jc w:val="center"/>
        </w:trPr>
        <w:tc>
          <w:tcPr>
            <w:tcW w:w="5000" w:type="pct"/>
            <w:gridSpan w:val="6"/>
          </w:tcPr>
          <w:p w:rsidR="002C60AC" w:rsidRPr="001B1D44" w:rsidRDefault="002C60AC" w:rsidP="00146DEA">
            <w:pPr>
              <w:spacing w:line="280" w:lineRule="exact"/>
              <w:jc w:val="both"/>
              <w:rPr>
                <w:b/>
                <w:bCs/>
                <w:i/>
                <w:sz w:val="25"/>
                <w:szCs w:val="25"/>
              </w:rPr>
            </w:pPr>
            <w:r w:rsidRPr="001B1D44">
              <w:rPr>
                <w:b/>
                <w:sz w:val="25"/>
                <w:szCs w:val="25"/>
              </w:rPr>
              <w:lastRenderedPageBreak/>
              <w:t>2. Требования к услугам</w:t>
            </w:r>
          </w:p>
        </w:tc>
      </w:tr>
      <w:tr w:rsidR="002C60AC" w:rsidRPr="001B1D44" w:rsidTr="00146DEA">
        <w:trPr>
          <w:jc w:val="center"/>
        </w:trPr>
        <w:tc>
          <w:tcPr>
            <w:tcW w:w="1144" w:type="pct"/>
            <w:vMerge w:val="restart"/>
            <w:vAlign w:val="center"/>
          </w:tcPr>
          <w:p w:rsidR="002C60AC" w:rsidRPr="001B1D44" w:rsidRDefault="002C60AC" w:rsidP="00146DEA">
            <w:pPr>
              <w:spacing w:line="280" w:lineRule="exact"/>
              <w:jc w:val="center"/>
              <w:rPr>
                <w:i/>
                <w:sz w:val="25"/>
                <w:szCs w:val="25"/>
              </w:rPr>
            </w:pPr>
            <w:r w:rsidRPr="001B1D44">
              <w:rPr>
                <w:bCs/>
                <w:sz w:val="25"/>
                <w:szCs w:val="25"/>
              </w:rPr>
              <w:t>Предоставление банковских гарантий</w:t>
            </w:r>
          </w:p>
        </w:tc>
        <w:tc>
          <w:tcPr>
            <w:tcW w:w="882" w:type="pct"/>
            <w:gridSpan w:val="3"/>
          </w:tcPr>
          <w:p w:rsidR="002C60AC" w:rsidRPr="001B1D44" w:rsidRDefault="002C60AC" w:rsidP="00146DEA">
            <w:pPr>
              <w:spacing w:line="280" w:lineRule="exact"/>
              <w:jc w:val="both"/>
              <w:rPr>
                <w:sz w:val="25"/>
                <w:szCs w:val="25"/>
              </w:rPr>
            </w:pPr>
            <w:r w:rsidRPr="001B1D44">
              <w:rPr>
                <w:bCs/>
                <w:sz w:val="25"/>
                <w:szCs w:val="25"/>
              </w:rPr>
              <w:t>Нормативные документы, согласно которым установлены требования</w:t>
            </w:r>
          </w:p>
        </w:tc>
        <w:tc>
          <w:tcPr>
            <w:tcW w:w="2974" w:type="pct"/>
            <w:gridSpan w:val="2"/>
            <w:vMerge w:val="restart"/>
          </w:tcPr>
          <w:p w:rsidR="002C60AC" w:rsidRPr="001B1D44" w:rsidRDefault="002C60AC" w:rsidP="00146DEA">
            <w:pPr>
              <w:suppressAutoHyphens/>
              <w:spacing w:line="280" w:lineRule="exact"/>
              <w:ind w:firstLine="317"/>
              <w:jc w:val="both"/>
              <w:rPr>
                <w:bCs/>
                <w:sz w:val="25"/>
                <w:szCs w:val="25"/>
              </w:rPr>
            </w:pPr>
            <w:r w:rsidRPr="001B1D44">
              <w:rPr>
                <w:bCs/>
                <w:sz w:val="25"/>
                <w:szCs w:val="25"/>
              </w:rPr>
              <w:t xml:space="preserve">Требования к безопасности, качеству, техническим характеристикам, функциональным характеристикам (потребительским свойствам) услуг по предоставлению банковских гарантий, к результатам услуг не установлены законодательством Российской Федерации о техническом регулировании, законодательством Российской Федерации о стандартизации. </w:t>
            </w:r>
          </w:p>
          <w:p w:rsidR="002C60AC" w:rsidRPr="001B1D44" w:rsidRDefault="002C60AC" w:rsidP="00146DEA">
            <w:pPr>
              <w:spacing w:line="280" w:lineRule="exact"/>
              <w:ind w:firstLine="317"/>
              <w:jc w:val="both"/>
              <w:rPr>
                <w:i/>
                <w:sz w:val="25"/>
                <w:szCs w:val="25"/>
              </w:rPr>
            </w:pPr>
            <w:r w:rsidRPr="001B1D44">
              <w:rPr>
                <w:bCs/>
                <w:sz w:val="25"/>
                <w:szCs w:val="25"/>
              </w:rPr>
              <w:t xml:space="preserve">У участника не должен быть превышен максимальный размер единовременной ссудной задолженности, что соответствует </w:t>
            </w:r>
            <w:r w:rsidRPr="001B1D44">
              <w:rPr>
                <w:sz w:val="25"/>
                <w:szCs w:val="25"/>
              </w:rPr>
              <w:t>инструкция Банка России от 29.11.2019 N 199-И (ред. от 26.03.2020) «Об обязательных нормативах и надбавках к нормативам достаточности капитала банков с универсальной лицензией»</w:t>
            </w:r>
            <w:r w:rsidRPr="001B1D44">
              <w:rPr>
                <w:bCs/>
                <w:sz w:val="25"/>
                <w:szCs w:val="25"/>
              </w:rPr>
              <w:t>.</w:t>
            </w:r>
          </w:p>
        </w:tc>
      </w:tr>
      <w:tr w:rsidR="002C60AC" w:rsidRPr="001B1D44" w:rsidTr="00146DEA">
        <w:trPr>
          <w:jc w:val="center"/>
        </w:trPr>
        <w:tc>
          <w:tcPr>
            <w:tcW w:w="1144" w:type="pct"/>
            <w:vMerge/>
          </w:tcPr>
          <w:p w:rsidR="002C60AC" w:rsidRPr="001B1D44" w:rsidRDefault="002C60AC" w:rsidP="00146DEA">
            <w:pPr>
              <w:spacing w:line="280" w:lineRule="exact"/>
              <w:jc w:val="both"/>
              <w:rPr>
                <w:i/>
                <w:sz w:val="25"/>
                <w:szCs w:val="25"/>
              </w:rPr>
            </w:pPr>
          </w:p>
        </w:tc>
        <w:tc>
          <w:tcPr>
            <w:tcW w:w="882" w:type="pct"/>
            <w:gridSpan w:val="3"/>
          </w:tcPr>
          <w:p w:rsidR="002C60AC" w:rsidRPr="001B1D44" w:rsidRDefault="002C60AC" w:rsidP="00146DEA">
            <w:pPr>
              <w:spacing w:line="280" w:lineRule="exact"/>
              <w:jc w:val="both"/>
              <w:rPr>
                <w:i/>
                <w:sz w:val="25"/>
                <w:szCs w:val="25"/>
              </w:rPr>
            </w:pPr>
            <w:r w:rsidRPr="001B1D44">
              <w:rPr>
                <w:bCs/>
                <w:sz w:val="25"/>
                <w:szCs w:val="25"/>
              </w:rPr>
              <w:t>Технические и функциональные характеристики услуги</w:t>
            </w:r>
          </w:p>
        </w:tc>
        <w:tc>
          <w:tcPr>
            <w:tcW w:w="2974" w:type="pct"/>
            <w:gridSpan w:val="2"/>
            <w:vMerge/>
          </w:tcPr>
          <w:p w:rsidR="002C60AC" w:rsidRPr="001B1D44" w:rsidRDefault="002C60AC" w:rsidP="00146DEA">
            <w:pPr>
              <w:spacing w:line="280" w:lineRule="exact"/>
              <w:jc w:val="both"/>
              <w:rPr>
                <w:sz w:val="25"/>
                <w:szCs w:val="25"/>
              </w:rPr>
            </w:pPr>
          </w:p>
        </w:tc>
      </w:tr>
      <w:tr w:rsidR="002C60AC" w:rsidRPr="001B1D44" w:rsidTr="00146DEA">
        <w:trPr>
          <w:jc w:val="center"/>
        </w:trPr>
        <w:tc>
          <w:tcPr>
            <w:tcW w:w="1144" w:type="pct"/>
            <w:vMerge/>
          </w:tcPr>
          <w:p w:rsidR="002C60AC" w:rsidRPr="001B1D44" w:rsidRDefault="002C60AC" w:rsidP="00146DEA">
            <w:pPr>
              <w:spacing w:line="280" w:lineRule="exact"/>
              <w:jc w:val="both"/>
              <w:rPr>
                <w:i/>
                <w:sz w:val="25"/>
                <w:szCs w:val="25"/>
              </w:rPr>
            </w:pPr>
          </w:p>
        </w:tc>
        <w:tc>
          <w:tcPr>
            <w:tcW w:w="882" w:type="pct"/>
            <w:gridSpan w:val="3"/>
          </w:tcPr>
          <w:p w:rsidR="002C60AC" w:rsidRPr="001B1D44" w:rsidRDefault="002C60AC" w:rsidP="00146DEA">
            <w:pPr>
              <w:spacing w:line="280" w:lineRule="exact"/>
              <w:jc w:val="both"/>
              <w:rPr>
                <w:i/>
                <w:sz w:val="25"/>
                <w:szCs w:val="25"/>
              </w:rPr>
            </w:pPr>
            <w:r w:rsidRPr="001B1D44">
              <w:rPr>
                <w:bCs/>
                <w:sz w:val="25"/>
                <w:szCs w:val="25"/>
              </w:rPr>
              <w:t>Требования к безопасности услуги</w:t>
            </w:r>
          </w:p>
        </w:tc>
        <w:tc>
          <w:tcPr>
            <w:tcW w:w="2974" w:type="pct"/>
            <w:gridSpan w:val="2"/>
            <w:vMerge/>
          </w:tcPr>
          <w:p w:rsidR="002C60AC" w:rsidRPr="001B1D44" w:rsidRDefault="002C60AC" w:rsidP="00146DEA">
            <w:pPr>
              <w:spacing w:line="280" w:lineRule="exact"/>
              <w:jc w:val="both"/>
              <w:rPr>
                <w:sz w:val="25"/>
                <w:szCs w:val="25"/>
              </w:rPr>
            </w:pPr>
          </w:p>
        </w:tc>
      </w:tr>
      <w:tr w:rsidR="002C60AC" w:rsidRPr="001B1D44" w:rsidTr="00146DEA">
        <w:trPr>
          <w:jc w:val="center"/>
        </w:trPr>
        <w:tc>
          <w:tcPr>
            <w:tcW w:w="1144" w:type="pct"/>
            <w:vMerge/>
          </w:tcPr>
          <w:p w:rsidR="002C60AC" w:rsidRPr="001B1D44" w:rsidRDefault="002C60AC" w:rsidP="00146DEA">
            <w:pPr>
              <w:spacing w:line="280" w:lineRule="exact"/>
              <w:jc w:val="both"/>
              <w:rPr>
                <w:i/>
                <w:sz w:val="25"/>
                <w:szCs w:val="25"/>
              </w:rPr>
            </w:pPr>
          </w:p>
        </w:tc>
        <w:tc>
          <w:tcPr>
            <w:tcW w:w="882" w:type="pct"/>
            <w:gridSpan w:val="3"/>
          </w:tcPr>
          <w:p w:rsidR="002C60AC" w:rsidRPr="001B1D44" w:rsidRDefault="002C60AC" w:rsidP="00146DEA">
            <w:pPr>
              <w:spacing w:line="280" w:lineRule="exact"/>
              <w:jc w:val="both"/>
              <w:rPr>
                <w:i/>
                <w:sz w:val="25"/>
                <w:szCs w:val="25"/>
              </w:rPr>
            </w:pPr>
            <w:r w:rsidRPr="001B1D44">
              <w:rPr>
                <w:bCs/>
                <w:sz w:val="25"/>
                <w:szCs w:val="25"/>
              </w:rPr>
              <w:t>Требования к услугам</w:t>
            </w:r>
          </w:p>
        </w:tc>
        <w:tc>
          <w:tcPr>
            <w:tcW w:w="2974" w:type="pct"/>
            <w:gridSpan w:val="2"/>
            <w:vMerge/>
          </w:tcPr>
          <w:p w:rsidR="002C60AC" w:rsidRPr="001B1D44" w:rsidRDefault="002C60AC" w:rsidP="00146DEA">
            <w:pPr>
              <w:spacing w:line="280" w:lineRule="exact"/>
              <w:jc w:val="both"/>
              <w:rPr>
                <w:i/>
                <w:sz w:val="25"/>
                <w:szCs w:val="25"/>
              </w:rPr>
            </w:pPr>
          </w:p>
        </w:tc>
      </w:tr>
      <w:tr w:rsidR="002C60AC" w:rsidRPr="001B1D44" w:rsidTr="00146DEA">
        <w:trPr>
          <w:trHeight w:val="2122"/>
          <w:jc w:val="center"/>
        </w:trPr>
        <w:tc>
          <w:tcPr>
            <w:tcW w:w="1144" w:type="pct"/>
            <w:vMerge/>
          </w:tcPr>
          <w:p w:rsidR="002C60AC" w:rsidRPr="001B1D44" w:rsidRDefault="002C60AC" w:rsidP="00146DEA">
            <w:pPr>
              <w:spacing w:line="280" w:lineRule="exact"/>
              <w:jc w:val="both"/>
              <w:rPr>
                <w:i/>
                <w:sz w:val="25"/>
                <w:szCs w:val="25"/>
              </w:rPr>
            </w:pPr>
          </w:p>
        </w:tc>
        <w:tc>
          <w:tcPr>
            <w:tcW w:w="882" w:type="pct"/>
            <w:gridSpan w:val="3"/>
          </w:tcPr>
          <w:p w:rsidR="002C60AC" w:rsidRPr="001B1D44" w:rsidRDefault="002C60AC" w:rsidP="00146DEA">
            <w:pPr>
              <w:spacing w:line="280" w:lineRule="exact"/>
              <w:jc w:val="both"/>
              <w:rPr>
                <w:i/>
                <w:sz w:val="25"/>
                <w:szCs w:val="25"/>
              </w:rPr>
            </w:pPr>
            <w:r w:rsidRPr="001B1D44">
              <w:rPr>
                <w:sz w:val="25"/>
                <w:szCs w:val="25"/>
              </w:rPr>
              <w:t>Иные требования</w:t>
            </w:r>
            <w:r w:rsidRPr="001B1D44">
              <w:rPr>
                <w:bCs/>
                <w:sz w:val="25"/>
                <w:szCs w:val="25"/>
              </w:rPr>
              <w:t xml:space="preserve"> связанные с определением соответствия оказываемой услуги потребностям заказчика</w:t>
            </w:r>
            <w:r w:rsidRPr="001B1D44">
              <w:rPr>
                <w:sz w:val="25"/>
                <w:szCs w:val="25"/>
              </w:rPr>
              <w:t xml:space="preserve"> </w:t>
            </w:r>
          </w:p>
        </w:tc>
        <w:tc>
          <w:tcPr>
            <w:tcW w:w="2974" w:type="pct"/>
            <w:gridSpan w:val="2"/>
          </w:tcPr>
          <w:p w:rsidR="002C60AC" w:rsidRPr="001B1D44" w:rsidRDefault="002C60AC" w:rsidP="00146DEA">
            <w:pPr>
              <w:spacing w:line="280" w:lineRule="exact"/>
              <w:jc w:val="both"/>
              <w:rPr>
                <w:bCs/>
                <w:sz w:val="25"/>
                <w:szCs w:val="25"/>
              </w:rPr>
            </w:pPr>
            <w:r w:rsidRPr="001B1D44">
              <w:rPr>
                <w:bCs/>
                <w:sz w:val="25"/>
                <w:szCs w:val="25"/>
              </w:rPr>
              <w:t>Банковские гарантии, предоставленные в рамках договора, будет обеспечивать возмещение налога на добавленную стоимость с целью использования права на заявительный порядок возмещения.</w:t>
            </w:r>
          </w:p>
          <w:p w:rsidR="002C60AC" w:rsidRPr="001B1D44" w:rsidRDefault="002C60AC" w:rsidP="00146DEA">
            <w:pPr>
              <w:spacing w:line="280" w:lineRule="exact"/>
              <w:jc w:val="both"/>
              <w:rPr>
                <w:bCs/>
                <w:sz w:val="25"/>
                <w:szCs w:val="25"/>
              </w:rPr>
            </w:pPr>
          </w:p>
          <w:p w:rsidR="002C60AC" w:rsidRPr="001B1D44" w:rsidRDefault="002C60AC" w:rsidP="00146DEA">
            <w:pPr>
              <w:spacing w:line="280" w:lineRule="exact"/>
              <w:jc w:val="both"/>
              <w:rPr>
                <w:bCs/>
                <w:sz w:val="25"/>
                <w:szCs w:val="25"/>
              </w:rPr>
            </w:pPr>
            <w:r w:rsidRPr="001B1D44">
              <w:rPr>
                <w:bCs/>
                <w:sz w:val="25"/>
                <w:szCs w:val="25"/>
              </w:rPr>
              <w:t>Банковские гарантии должны быть необеспеченными (непокрытыми) и не может быть отозваны.</w:t>
            </w:r>
          </w:p>
          <w:p w:rsidR="002C60AC" w:rsidRPr="001B1D44" w:rsidRDefault="002C60AC" w:rsidP="00146DEA">
            <w:pPr>
              <w:spacing w:line="280" w:lineRule="exact"/>
              <w:jc w:val="both"/>
              <w:rPr>
                <w:bCs/>
                <w:sz w:val="25"/>
                <w:szCs w:val="25"/>
              </w:rPr>
            </w:pPr>
            <w:r w:rsidRPr="001B1D44">
              <w:rPr>
                <w:bCs/>
                <w:sz w:val="25"/>
                <w:szCs w:val="25"/>
              </w:rPr>
              <w:t>Банковские гарантии не должны превышать срока действия договора.</w:t>
            </w:r>
          </w:p>
          <w:p w:rsidR="002C60AC" w:rsidRPr="001B1D44" w:rsidRDefault="002C60AC" w:rsidP="00146DEA">
            <w:pPr>
              <w:spacing w:line="280" w:lineRule="exact"/>
              <w:jc w:val="both"/>
              <w:rPr>
                <w:bCs/>
                <w:sz w:val="25"/>
                <w:szCs w:val="25"/>
              </w:rPr>
            </w:pPr>
          </w:p>
          <w:p w:rsidR="002C60AC" w:rsidRPr="001B1D44" w:rsidRDefault="002C60AC" w:rsidP="00146DEA">
            <w:pPr>
              <w:spacing w:line="280" w:lineRule="exact"/>
              <w:jc w:val="both"/>
              <w:rPr>
                <w:bCs/>
                <w:sz w:val="25"/>
                <w:szCs w:val="25"/>
              </w:rPr>
            </w:pPr>
            <w:r w:rsidRPr="001B1D44">
              <w:rPr>
                <w:bCs/>
                <w:sz w:val="25"/>
                <w:szCs w:val="25"/>
              </w:rPr>
              <w:t xml:space="preserve">Срок рассмотрения Заявления Заказчика на выдачу банковских гарантий </w:t>
            </w:r>
            <w:proofErr w:type="gramStart"/>
            <w:r w:rsidRPr="001B1D44">
              <w:rPr>
                <w:bCs/>
                <w:sz w:val="25"/>
                <w:szCs w:val="25"/>
              </w:rPr>
              <w:t>с даты получения</w:t>
            </w:r>
            <w:proofErr w:type="gramEnd"/>
            <w:r w:rsidRPr="001B1D44">
              <w:rPr>
                <w:bCs/>
                <w:sz w:val="25"/>
                <w:szCs w:val="25"/>
              </w:rPr>
              <w:t xml:space="preserve"> должны составлять не более 5 рабочих дней.</w:t>
            </w:r>
          </w:p>
          <w:p w:rsidR="002C60AC" w:rsidRPr="001B1D44" w:rsidRDefault="002C60AC" w:rsidP="00146DEA">
            <w:pPr>
              <w:spacing w:line="280" w:lineRule="exact"/>
              <w:jc w:val="both"/>
              <w:rPr>
                <w:bCs/>
                <w:sz w:val="25"/>
                <w:szCs w:val="25"/>
              </w:rPr>
            </w:pPr>
          </w:p>
          <w:p w:rsidR="002C60AC" w:rsidRPr="001B1D44" w:rsidRDefault="002C60AC" w:rsidP="00146DEA">
            <w:pPr>
              <w:spacing w:line="280" w:lineRule="exact"/>
              <w:jc w:val="both"/>
              <w:rPr>
                <w:sz w:val="25"/>
                <w:szCs w:val="25"/>
              </w:rPr>
            </w:pPr>
            <w:r w:rsidRPr="001B1D44">
              <w:rPr>
                <w:sz w:val="25"/>
                <w:szCs w:val="25"/>
              </w:rPr>
              <w:t>Обязательство Принципала по возврату в бюджет излишне полученной Принципалом (зачтенной ему) в заявительном порядке суммы НДС, в случае, если решение о возмещении суммы налога, заявленной к возмещению в заявительном порядке, будет отменено Бенефициаром полностью или частично в соответствии со ст.176 Налогового кодекса Российской Федерации.</w:t>
            </w:r>
          </w:p>
          <w:p w:rsidR="002C60AC" w:rsidRPr="001B1D44" w:rsidRDefault="002C60AC" w:rsidP="00146DEA">
            <w:pPr>
              <w:spacing w:line="280" w:lineRule="exact"/>
              <w:jc w:val="both"/>
              <w:rPr>
                <w:sz w:val="25"/>
                <w:szCs w:val="25"/>
              </w:rPr>
            </w:pPr>
          </w:p>
          <w:p w:rsidR="002C60AC" w:rsidRPr="001B1D44" w:rsidRDefault="002C60AC" w:rsidP="00146DEA">
            <w:pPr>
              <w:spacing w:line="280" w:lineRule="exact"/>
              <w:jc w:val="both"/>
              <w:rPr>
                <w:b/>
                <w:bCs/>
                <w:sz w:val="25"/>
                <w:szCs w:val="25"/>
              </w:rPr>
            </w:pPr>
            <w:r w:rsidRPr="001B1D44">
              <w:rPr>
                <w:sz w:val="25"/>
                <w:szCs w:val="25"/>
              </w:rPr>
              <w:t>В качестве бенефициара по банковским гарантиям будет выступать Налоговые органы Российской Федерации.</w:t>
            </w:r>
          </w:p>
        </w:tc>
      </w:tr>
      <w:tr w:rsidR="002C60AC" w:rsidRPr="001B1D44" w:rsidTr="00146DEA">
        <w:trPr>
          <w:jc w:val="center"/>
        </w:trPr>
        <w:tc>
          <w:tcPr>
            <w:tcW w:w="5000" w:type="pct"/>
            <w:gridSpan w:val="6"/>
          </w:tcPr>
          <w:p w:rsidR="002C60AC" w:rsidRPr="001B1D44" w:rsidRDefault="002C60AC" w:rsidP="00146DEA">
            <w:pPr>
              <w:spacing w:line="280" w:lineRule="exact"/>
              <w:jc w:val="both"/>
              <w:rPr>
                <w:b/>
                <w:i/>
                <w:sz w:val="25"/>
                <w:szCs w:val="25"/>
              </w:rPr>
            </w:pPr>
            <w:r w:rsidRPr="001B1D44">
              <w:rPr>
                <w:b/>
                <w:sz w:val="25"/>
                <w:szCs w:val="25"/>
              </w:rPr>
              <w:t>3. Требования к результатам</w:t>
            </w:r>
          </w:p>
        </w:tc>
      </w:tr>
      <w:tr w:rsidR="002C60AC" w:rsidRPr="001B1D44" w:rsidTr="00146DEA">
        <w:trPr>
          <w:jc w:val="center"/>
        </w:trPr>
        <w:tc>
          <w:tcPr>
            <w:tcW w:w="5000" w:type="pct"/>
            <w:gridSpan w:val="6"/>
          </w:tcPr>
          <w:p w:rsidR="002C60AC" w:rsidRPr="001B1D44" w:rsidRDefault="002C60AC" w:rsidP="00146DEA">
            <w:pPr>
              <w:spacing w:line="280" w:lineRule="exact"/>
              <w:jc w:val="both"/>
              <w:rPr>
                <w:bCs/>
                <w:sz w:val="25"/>
                <w:szCs w:val="25"/>
              </w:rPr>
            </w:pPr>
            <w:r w:rsidRPr="001B1D44">
              <w:rPr>
                <w:bCs/>
                <w:sz w:val="25"/>
                <w:szCs w:val="25"/>
              </w:rPr>
              <w:t>Гарант должен предоставить Принципалу банковские гарантии в соответствии с требованиями и в сроки, установленные в техническом задании документации, договоре.</w:t>
            </w:r>
          </w:p>
        </w:tc>
      </w:tr>
      <w:tr w:rsidR="002C60AC" w:rsidRPr="001B1D44" w:rsidTr="00146DEA">
        <w:trPr>
          <w:jc w:val="center"/>
        </w:trPr>
        <w:tc>
          <w:tcPr>
            <w:tcW w:w="5000" w:type="pct"/>
            <w:gridSpan w:val="6"/>
          </w:tcPr>
          <w:p w:rsidR="002C60AC" w:rsidRPr="001B1D44" w:rsidRDefault="002C60AC" w:rsidP="00146DEA">
            <w:pPr>
              <w:spacing w:line="280" w:lineRule="exact"/>
              <w:jc w:val="both"/>
              <w:rPr>
                <w:i/>
                <w:sz w:val="25"/>
                <w:szCs w:val="25"/>
              </w:rPr>
            </w:pPr>
            <w:r w:rsidRPr="001B1D44">
              <w:rPr>
                <w:b/>
                <w:sz w:val="25"/>
                <w:szCs w:val="25"/>
              </w:rPr>
              <w:t>4.</w:t>
            </w:r>
            <w:r w:rsidRPr="001B1D44">
              <w:rPr>
                <w:i/>
                <w:sz w:val="25"/>
                <w:szCs w:val="25"/>
              </w:rPr>
              <w:t xml:space="preserve"> </w:t>
            </w:r>
            <w:r w:rsidRPr="001B1D44">
              <w:rPr>
                <w:b/>
                <w:bCs/>
                <w:sz w:val="25"/>
                <w:szCs w:val="25"/>
              </w:rPr>
              <w:t>Место, условия и порядок оказания услуг</w:t>
            </w:r>
          </w:p>
        </w:tc>
      </w:tr>
      <w:tr w:rsidR="002C60AC" w:rsidRPr="001B1D44" w:rsidTr="00146DEA">
        <w:trPr>
          <w:jc w:val="center"/>
        </w:trPr>
        <w:tc>
          <w:tcPr>
            <w:tcW w:w="1208" w:type="pct"/>
            <w:gridSpan w:val="2"/>
          </w:tcPr>
          <w:p w:rsidR="002C60AC" w:rsidRPr="001B1D44" w:rsidRDefault="002C60AC" w:rsidP="00146DEA">
            <w:pPr>
              <w:spacing w:line="280" w:lineRule="exact"/>
              <w:rPr>
                <w:sz w:val="25"/>
                <w:szCs w:val="25"/>
              </w:rPr>
            </w:pPr>
            <w:r w:rsidRPr="001B1D44">
              <w:rPr>
                <w:sz w:val="25"/>
                <w:szCs w:val="25"/>
              </w:rPr>
              <w:t xml:space="preserve">Место оказания </w:t>
            </w:r>
            <w:r w:rsidRPr="001B1D44">
              <w:rPr>
                <w:sz w:val="25"/>
                <w:szCs w:val="25"/>
              </w:rPr>
              <w:lastRenderedPageBreak/>
              <w:t>услуг</w:t>
            </w:r>
          </w:p>
        </w:tc>
        <w:tc>
          <w:tcPr>
            <w:tcW w:w="3792" w:type="pct"/>
            <w:gridSpan w:val="4"/>
          </w:tcPr>
          <w:p w:rsidR="002C60AC" w:rsidRPr="001B1D44" w:rsidRDefault="002C60AC" w:rsidP="00146DEA">
            <w:pPr>
              <w:spacing w:line="280" w:lineRule="exact"/>
              <w:rPr>
                <w:sz w:val="25"/>
                <w:szCs w:val="25"/>
              </w:rPr>
            </w:pPr>
            <w:r w:rsidRPr="001B1D44">
              <w:rPr>
                <w:sz w:val="25"/>
                <w:szCs w:val="25"/>
              </w:rPr>
              <w:lastRenderedPageBreak/>
              <w:t xml:space="preserve">г. Ростов-на-Дону, ул. </w:t>
            </w:r>
            <w:proofErr w:type="gramStart"/>
            <w:r w:rsidRPr="001B1D44">
              <w:rPr>
                <w:sz w:val="25"/>
                <w:szCs w:val="25"/>
              </w:rPr>
              <w:t>Депутатская</w:t>
            </w:r>
            <w:proofErr w:type="gramEnd"/>
            <w:r w:rsidRPr="001B1D44">
              <w:rPr>
                <w:sz w:val="25"/>
                <w:szCs w:val="25"/>
              </w:rPr>
              <w:t>, дом 3</w:t>
            </w:r>
          </w:p>
        </w:tc>
      </w:tr>
      <w:tr w:rsidR="002C60AC" w:rsidRPr="001B1D44" w:rsidTr="00146DEA">
        <w:trPr>
          <w:jc w:val="center"/>
        </w:trPr>
        <w:tc>
          <w:tcPr>
            <w:tcW w:w="1208" w:type="pct"/>
            <w:gridSpan w:val="2"/>
          </w:tcPr>
          <w:p w:rsidR="002C60AC" w:rsidRPr="001B1D44" w:rsidRDefault="002C60AC" w:rsidP="00146DEA">
            <w:pPr>
              <w:spacing w:line="280" w:lineRule="exact"/>
              <w:rPr>
                <w:sz w:val="25"/>
                <w:szCs w:val="25"/>
              </w:rPr>
            </w:pPr>
            <w:r w:rsidRPr="001B1D44">
              <w:rPr>
                <w:sz w:val="25"/>
                <w:szCs w:val="25"/>
              </w:rPr>
              <w:lastRenderedPageBreak/>
              <w:t>Условия оказания услуг</w:t>
            </w:r>
          </w:p>
        </w:tc>
        <w:tc>
          <w:tcPr>
            <w:tcW w:w="3792" w:type="pct"/>
            <w:gridSpan w:val="4"/>
          </w:tcPr>
          <w:p w:rsidR="002C60AC" w:rsidRPr="001B1D44" w:rsidRDefault="002C60AC" w:rsidP="00146DEA">
            <w:pPr>
              <w:spacing w:line="280" w:lineRule="exact"/>
              <w:jc w:val="both"/>
              <w:rPr>
                <w:bCs/>
                <w:sz w:val="25"/>
                <w:szCs w:val="25"/>
              </w:rPr>
            </w:pPr>
            <w:r w:rsidRPr="001B1D44">
              <w:rPr>
                <w:sz w:val="25"/>
                <w:szCs w:val="25"/>
              </w:rPr>
              <w:t xml:space="preserve">Банковские гарантии предоставляются участником в срок, не превышающий 5 (пяти) рабочих дней </w:t>
            </w:r>
            <w:proofErr w:type="gramStart"/>
            <w:r w:rsidRPr="001B1D44">
              <w:rPr>
                <w:sz w:val="25"/>
                <w:szCs w:val="25"/>
              </w:rPr>
              <w:t>с даты получения</w:t>
            </w:r>
            <w:proofErr w:type="gramEnd"/>
            <w:r w:rsidRPr="001B1D44">
              <w:rPr>
                <w:sz w:val="25"/>
                <w:szCs w:val="25"/>
              </w:rPr>
              <w:t xml:space="preserve"> участником заявления от заказчика на предоставление банковских гарантий и выполнения заказчиком условий, указанных в договоре на выдачу банковских гарантий. Банковские гарантии могут быть выданы как на бумажном носителе, так и в электронной форме с соблюдением требований действующего законодательства Российской Федерации к электронной цифровой подписи для указанного вида банковского продукта. Предоставление банковских гарантий производится в течение периода действия договора о предоставлении банковских гарантий</w:t>
            </w:r>
          </w:p>
        </w:tc>
      </w:tr>
      <w:tr w:rsidR="002C60AC" w:rsidRPr="001B1D44" w:rsidTr="00146DEA">
        <w:trPr>
          <w:jc w:val="center"/>
        </w:trPr>
        <w:tc>
          <w:tcPr>
            <w:tcW w:w="1208" w:type="pct"/>
            <w:gridSpan w:val="2"/>
          </w:tcPr>
          <w:p w:rsidR="002C60AC" w:rsidRPr="001B1D44" w:rsidRDefault="002C60AC" w:rsidP="00146DEA">
            <w:pPr>
              <w:spacing w:line="280" w:lineRule="exact"/>
              <w:rPr>
                <w:sz w:val="25"/>
                <w:szCs w:val="25"/>
              </w:rPr>
            </w:pPr>
            <w:r w:rsidRPr="001B1D44">
              <w:rPr>
                <w:sz w:val="25"/>
                <w:szCs w:val="25"/>
              </w:rPr>
              <w:t>Сроки оказания услуг</w:t>
            </w:r>
          </w:p>
        </w:tc>
        <w:tc>
          <w:tcPr>
            <w:tcW w:w="3792" w:type="pct"/>
            <w:gridSpan w:val="4"/>
          </w:tcPr>
          <w:p w:rsidR="002C60AC" w:rsidRPr="001B1D44" w:rsidRDefault="002C60AC" w:rsidP="00146DEA">
            <w:pPr>
              <w:spacing w:line="280" w:lineRule="exact"/>
              <w:rPr>
                <w:sz w:val="25"/>
                <w:szCs w:val="25"/>
              </w:rPr>
            </w:pPr>
            <w:r w:rsidRPr="001B1D44">
              <w:rPr>
                <w:bCs/>
                <w:sz w:val="25"/>
                <w:szCs w:val="25"/>
              </w:rPr>
              <w:t>Срок действия договора с момента заключения до 31.12.2024 года (включительно).</w:t>
            </w:r>
          </w:p>
        </w:tc>
      </w:tr>
      <w:tr w:rsidR="002C60AC" w:rsidRPr="001B1D44" w:rsidTr="00146DEA">
        <w:trPr>
          <w:jc w:val="center"/>
        </w:trPr>
        <w:tc>
          <w:tcPr>
            <w:tcW w:w="5000" w:type="pct"/>
            <w:gridSpan w:val="6"/>
          </w:tcPr>
          <w:p w:rsidR="002C60AC" w:rsidRPr="001B1D44" w:rsidRDefault="002C60AC" w:rsidP="00146DEA">
            <w:pPr>
              <w:spacing w:line="280" w:lineRule="exact"/>
              <w:jc w:val="both"/>
              <w:rPr>
                <w:i/>
                <w:sz w:val="25"/>
                <w:szCs w:val="25"/>
              </w:rPr>
            </w:pPr>
            <w:r w:rsidRPr="001B1D44">
              <w:rPr>
                <w:b/>
                <w:bCs/>
                <w:sz w:val="25"/>
                <w:szCs w:val="25"/>
              </w:rPr>
              <w:t>5. Форма, сроки и порядок оплаты</w:t>
            </w:r>
          </w:p>
        </w:tc>
      </w:tr>
      <w:tr w:rsidR="002C60AC" w:rsidRPr="001B1D44" w:rsidTr="00146DEA">
        <w:trPr>
          <w:jc w:val="center"/>
        </w:trPr>
        <w:tc>
          <w:tcPr>
            <w:tcW w:w="1208" w:type="pct"/>
            <w:gridSpan w:val="2"/>
          </w:tcPr>
          <w:p w:rsidR="002C60AC" w:rsidRPr="001B1D44" w:rsidRDefault="002C60AC" w:rsidP="00146DEA">
            <w:pPr>
              <w:spacing w:line="280" w:lineRule="exact"/>
              <w:rPr>
                <w:sz w:val="25"/>
                <w:szCs w:val="25"/>
              </w:rPr>
            </w:pPr>
            <w:r w:rsidRPr="001B1D44">
              <w:rPr>
                <w:sz w:val="25"/>
                <w:szCs w:val="25"/>
              </w:rPr>
              <w:t>Форма оплаты</w:t>
            </w:r>
          </w:p>
        </w:tc>
        <w:tc>
          <w:tcPr>
            <w:tcW w:w="3792" w:type="pct"/>
            <w:gridSpan w:val="4"/>
          </w:tcPr>
          <w:p w:rsidR="002C60AC" w:rsidRPr="001B1D44" w:rsidRDefault="002C60AC" w:rsidP="00146DEA">
            <w:pPr>
              <w:spacing w:line="280" w:lineRule="exact"/>
              <w:rPr>
                <w:sz w:val="25"/>
                <w:szCs w:val="25"/>
              </w:rPr>
            </w:pPr>
            <w:r w:rsidRPr="001B1D44">
              <w:rPr>
                <w:sz w:val="25"/>
                <w:szCs w:val="25"/>
              </w:rPr>
              <w:t>Оплата осуществляется в безналичной форме путем перечисления средств на счет контрагента.</w:t>
            </w:r>
          </w:p>
        </w:tc>
      </w:tr>
      <w:tr w:rsidR="002C60AC" w:rsidRPr="001B1D44" w:rsidTr="00146DEA">
        <w:trPr>
          <w:jc w:val="center"/>
        </w:trPr>
        <w:tc>
          <w:tcPr>
            <w:tcW w:w="1208" w:type="pct"/>
            <w:gridSpan w:val="2"/>
          </w:tcPr>
          <w:p w:rsidR="002C60AC" w:rsidRPr="001B1D44" w:rsidRDefault="002C60AC" w:rsidP="00146DEA">
            <w:pPr>
              <w:spacing w:line="280" w:lineRule="exact"/>
              <w:rPr>
                <w:sz w:val="25"/>
                <w:szCs w:val="25"/>
              </w:rPr>
            </w:pPr>
            <w:r w:rsidRPr="001B1D44">
              <w:rPr>
                <w:sz w:val="25"/>
                <w:szCs w:val="25"/>
              </w:rPr>
              <w:t>Авансирование</w:t>
            </w:r>
          </w:p>
        </w:tc>
        <w:tc>
          <w:tcPr>
            <w:tcW w:w="3792" w:type="pct"/>
            <w:gridSpan w:val="4"/>
          </w:tcPr>
          <w:p w:rsidR="002C60AC" w:rsidRPr="001B1D44" w:rsidRDefault="002C60AC" w:rsidP="00146DEA">
            <w:pPr>
              <w:spacing w:line="280" w:lineRule="exact"/>
              <w:rPr>
                <w:sz w:val="25"/>
                <w:szCs w:val="25"/>
              </w:rPr>
            </w:pPr>
            <w:r w:rsidRPr="001B1D44">
              <w:rPr>
                <w:sz w:val="25"/>
                <w:szCs w:val="25"/>
              </w:rPr>
              <w:t>Авансирование не предусмотрено.</w:t>
            </w:r>
          </w:p>
        </w:tc>
      </w:tr>
      <w:tr w:rsidR="002C60AC" w:rsidRPr="001B1D44" w:rsidTr="00146DEA">
        <w:trPr>
          <w:jc w:val="center"/>
        </w:trPr>
        <w:tc>
          <w:tcPr>
            <w:tcW w:w="1208" w:type="pct"/>
            <w:gridSpan w:val="2"/>
          </w:tcPr>
          <w:p w:rsidR="002C60AC" w:rsidRPr="001B1D44" w:rsidRDefault="002C60AC" w:rsidP="00146DEA">
            <w:pPr>
              <w:spacing w:line="280" w:lineRule="exact"/>
              <w:rPr>
                <w:sz w:val="25"/>
                <w:szCs w:val="25"/>
              </w:rPr>
            </w:pPr>
            <w:r w:rsidRPr="001B1D44">
              <w:rPr>
                <w:sz w:val="25"/>
                <w:szCs w:val="25"/>
              </w:rPr>
              <w:t>Срок и порядок оплаты</w:t>
            </w:r>
          </w:p>
        </w:tc>
        <w:tc>
          <w:tcPr>
            <w:tcW w:w="3792" w:type="pct"/>
            <w:gridSpan w:val="4"/>
          </w:tcPr>
          <w:p w:rsidR="002C60AC" w:rsidRPr="001B1D44" w:rsidRDefault="002C60AC" w:rsidP="00146DEA">
            <w:pPr>
              <w:keepNext/>
              <w:shd w:val="clear" w:color="auto" w:fill="FFFFFF"/>
              <w:tabs>
                <w:tab w:val="left" w:pos="532"/>
                <w:tab w:val="left" w:pos="2310"/>
              </w:tabs>
              <w:spacing w:line="280" w:lineRule="exact"/>
              <w:ind w:right="21"/>
              <w:jc w:val="both"/>
              <w:rPr>
                <w:sz w:val="25"/>
                <w:szCs w:val="25"/>
              </w:rPr>
            </w:pPr>
            <w:proofErr w:type="gramStart"/>
            <w:r w:rsidRPr="001B1D44">
              <w:rPr>
                <w:sz w:val="25"/>
                <w:szCs w:val="25"/>
              </w:rPr>
              <w:t>Вознаграждение за предоставление Банковских гарантий начисляется на фактическую сумму гарантий за период, начиная с даты предоставления гарантий, указанных в реквизитах гарантий (включительно), и заканчивая датой истечения срока действия гарантий (включительно), указанных в тексте гарантий, или датой осуществления Гарантом платежа Бенефициару на полную сумму гарантий (включительно) (в зависимости от того, какое из перечисленных событий произойдет ранее).</w:t>
            </w:r>
            <w:proofErr w:type="gramEnd"/>
          </w:p>
          <w:p w:rsidR="002C60AC" w:rsidRPr="001B1D44" w:rsidRDefault="002C60AC" w:rsidP="00146DEA">
            <w:pPr>
              <w:keepNext/>
              <w:keepLines/>
              <w:shd w:val="clear" w:color="auto" w:fill="FFFFFF"/>
              <w:tabs>
                <w:tab w:val="left" w:pos="2310"/>
              </w:tabs>
              <w:spacing w:line="280" w:lineRule="exact"/>
              <w:jc w:val="both"/>
              <w:rPr>
                <w:sz w:val="25"/>
                <w:szCs w:val="25"/>
              </w:rPr>
            </w:pPr>
            <w:r w:rsidRPr="001B1D44">
              <w:rPr>
                <w:sz w:val="25"/>
                <w:szCs w:val="25"/>
              </w:rPr>
              <w:t>Уплата вознаграждения осуществляется ежемесячно в последний день каждого календарного месяца и в дату истечения срока действий Гарантий (включительно), указанную в тексте Гарантий, денежными средствами в валюте Российской Федерации.</w:t>
            </w:r>
          </w:p>
          <w:p w:rsidR="002C60AC" w:rsidRPr="001B1D44" w:rsidRDefault="002C60AC" w:rsidP="00146DEA">
            <w:pPr>
              <w:spacing w:line="280" w:lineRule="exact"/>
              <w:rPr>
                <w:sz w:val="25"/>
                <w:szCs w:val="25"/>
              </w:rPr>
            </w:pPr>
            <w:r w:rsidRPr="001B1D44">
              <w:rPr>
                <w:sz w:val="25"/>
                <w:szCs w:val="25"/>
              </w:rPr>
              <w:t xml:space="preserve">В случае возврата Принципалом или Бенефициаром </w:t>
            </w:r>
            <w:r w:rsidRPr="001B1D44">
              <w:rPr>
                <w:sz w:val="25"/>
                <w:szCs w:val="25"/>
                <w:vertAlign w:val="superscript"/>
              </w:rPr>
              <w:t xml:space="preserve"> </w:t>
            </w:r>
            <w:r w:rsidRPr="001B1D44">
              <w:rPr>
                <w:sz w:val="25"/>
                <w:szCs w:val="25"/>
              </w:rPr>
              <w:t>Гаранту оригинальных экземпляров Гарантий, Гарантии прекращают свое действие, а начисление вознаграждений прекращаются с календарного дня, следующего за датой оформления акта приема-передачи оригинальных экземпляров Гарантий, подписанных Гарантом и Принципалом.</w:t>
            </w:r>
          </w:p>
        </w:tc>
      </w:tr>
      <w:tr w:rsidR="002C60AC" w:rsidRPr="001B1D44" w:rsidTr="00146DEA">
        <w:trPr>
          <w:jc w:val="center"/>
        </w:trPr>
        <w:tc>
          <w:tcPr>
            <w:tcW w:w="5000" w:type="pct"/>
            <w:gridSpan w:val="6"/>
          </w:tcPr>
          <w:p w:rsidR="002C60AC" w:rsidRPr="001B1D44" w:rsidRDefault="002C60AC" w:rsidP="00146DEA">
            <w:pPr>
              <w:spacing w:line="280" w:lineRule="exact"/>
              <w:jc w:val="both"/>
              <w:rPr>
                <w:i/>
                <w:sz w:val="25"/>
                <w:szCs w:val="25"/>
              </w:rPr>
            </w:pPr>
            <w:r w:rsidRPr="001B1D44">
              <w:rPr>
                <w:b/>
                <w:bCs/>
                <w:sz w:val="25"/>
                <w:szCs w:val="25"/>
              </w:rPr>
              <w:t>6. Иные требования</w:t>
            </w:r>
          </w:p>
        </w:tc>
      </w:tr>
      <w:tr w:rsidR="002C60AC" w:rsidRPr="001B1D44" w:rsidTr="00146DEA">
        <w:trPr>
          <w:jc w:val="center"/>
        </w:trPr>
        <w:tc>
          <w:tcPr>
            <w:tcW w:w="5000" w:type="pct"/>
            <w:gridSpan w:val="6"/>
          </w:tcPr>
          <w:p w:rsidR="002C60AC" w:rsidRPr="001B1D44" w:rsidRDefault="002C60AC" w:rsidP="00146DEA">
            <w:pPr>
              <w:spacing w:line="280" w:lineRule="exact"/>
              <w:jc w:val="both"/>
              <w:rPr>
                <w:sz w:val="25"/>
                <w:szCs w:val="25"/>
              </w:rPr>
            </w:pPr>
            <w:r w:rsidRPr="001B1D44">
              <w:rPr>
                <w:bCs/>
                <w:sz w:val="25"/>
                <w:szCs w:val="25"/>
              </w:rPr>
              <w:t>В соответствии с требованием Налогового кодекса Российской Федерации Гарант должен быть включен в Перечень банков, соответствующих требованиям статьи 74.1 Налогового кодекса Российской Федерации.</w:t>
            </w:r>
          </w:p>
        </w:tc>
      </w:tr>
      <w:tr w:rsidR="002C60AC" w:rsidRPr="001B1D44" w:rsidTr="00146DE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C60AC" w:rsidRPr="001B1D44" w:rsidRDefault="002C60AC" w:rsidP="00146DEA">
            <w:pPr>
              <w:spacing w:line="280" w:lineRule="exact"/>
              <w:jc w:val="both"/>
              <w:rPr>
                <w:bCs/>
                <w:sz w:val="25"/>
                <w:szCs w:val="25"/>
              </w:rPr>
            </w:pPr>
            <w:r w:rsidRPr="001B1D44">
              <w:rPr>
                <w:bCs/>
                <w:sz w:val="25"/>
                <w:szCs w:val="25"/>
              </w:rPr>
              <w:t>7. Расчет стоимости товаров, работ, услуг за единицу</w:t>
            </w:r>
          </w:p>
        </w:tc>
      </w:tr>
      <w:tr w:rsidR="002C60AC" w:rsidRPr="001B1D44" w:rsidTr="00146DE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C60AC" w:rsidRPr="001B1D44" w:rsidRDefault="002C60AC" w:rsidP="00146DEA">
            <w:pPr>
              <w:spacing w:line="280" w:lineRule="exact"/>
              <w:jc w:val="both"/>
              <w:rPr>
                <w:bCs/>
                <w:sz w:val="25"/>
                <w:szCs w:val="25"/>
              </w:rPr>
            </w:pPr>
            <w:r w:rsidRPr="001B1D44">
              <w:rPr>
                <w:bCs/>
                <w:color w:val="000000"/>
                <w:sz w:val="25"/>
                <w:szCs w:val="25"/>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bookmarkEnd w:id="0"/>
    </w:tbl>
    <w:p w:rsidR="00D550A2" w:rsidRDefault="00D550A2" w:rsidP="00E50D46">
      <w:pPr>
        <w:pStyle w:val="11"/>
        <w:ind w:firstLine="0"/>
        <w:jc w:val="center"/>
        <w:rPr>
          <w:rFonts w:eastAsia="MS Mincho"/>
          <w:b/>
          <w:szCs w:val="28"/>
        </w:rPr>
      </w:pPr>
    </w:p>
    <w:sectPr w:rsidR="00D550A2"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09" w:rsidRDefault="00684F09">
      <w:r>
        <w:separator/>
      </w:r>
    </w:p>
  </w:endnote>
  <w:endnote w:type="continuationSeparator" w:id="0">
    <w:p w:rsidR="00684F09" w:rsidRDefault="00684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051FB5" w:rsidP="006D7D15">
    <w:pPr>
      <w:pStyle w:val="ab"/>
      <w:framePr w:wrap="around" w:vAnchor="text" w:hAnchor="margin" w:xAlign="right"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E628B6"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09" w:rsidRDefault="00684F09">
      <w:r>
        <w:separator/>
      </w:r>
    </w:p>
  </w:footnote>
  <w:footnote w:type="continuationSeparator" w:id="0">
    <w:p w:rsidR="00684F09" w:rsidRDefault="00684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051FB5" w:rsidP="006D7D15">
    <w:pPr>
      <w:pStyle w:val="a8"/>
      <w:framePr w:wrap="around" w:vAnchor="text" w:hAnchor="margin" w:xAlign="center"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051FB5" w:rsidP="006D7D15">
    <w:pPr>
      <w:pStyle w:val="a8"/>
      <w:framePr w:wrap="around" w:vAnchor="text" w:hAnchor="margin" w:xAlign="center" w:y="1"/>
      <w:jc w:val="center"/>
      <w:rPr>
        <w:rStyle w:val="aa"/>
      </w:rPr>
    </w:pPr>
    <w:r>
      <w:rPr>
        <w:rStyle w:val="aa"/>
      </w:rPr>
      <w:fldChar w:fldCharType="begin"/>
    </w:r>
    <w:r w:rsidR="00E628B6">
      <w:rPr>
        <w:rStyle w:val="aa"/>
      </w:rPr>
      <w:instrText xml:space="preserve">PAGE  </w:instrText>
    </w:r>
    <w:r>
      <w:rPr>
        <w:rStyle w:val="aa"/>
      </w:rPr>
      <w:fldChar w:fldCharType="separate"/>
    </w:r>
    <w:r w:rsidR="00116890">
      <w:rPr>
        <w:rStyle w:val="aa"/>
        <w:noProof/>
      </w:rPr>
      <w:t>2</w:t>
    </w:r>
    <w:r>
      <w:rPr>
        <w:rStyle w:val="aa"/>
      </w:rPr>
      <w:fldChar w:fldCharType="end"/>
    </w:r>
  </w:p>
  <w:p w:rsidR="00E628B6" w:rsidRDefault="00E628B6" w:rsidP="006D7D15">
    <w:pPr>
      <w:pStyle w:val="a8"/>
      <w:framePr w:wrap="around" w:vAnchor="text" w:hAnchor="margin" w:xAlign="center" w:y="1"/>
      <w:rPr>
        <w:rStyle w:val="aa"/>
      </w:rPr>
    </w:pPr>
  </w:p>
  <w:p w:rsidR="00E628B6" w:rsidRDefault="00E628B6"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D7D15"/>
    <w:rsid w:val="0002508F"/>
    <w:rsid w:val="000317EB"/>
    <w:rsid w:val="00036B21"/>
    <w:rsid w:val="00051FB5"/>
    <w:rsid w:val="000D79B1"/>
    <w:rsid w:val="00116890"/>
    <w:rsid w:val="00155EC3"/>
    <w:rsid w:val="00170469"/>
    <w:rsid w:val="00175AB3"/>
    <w:rsid w:val="0017777F"/>
    <w:rsid w:val="001B0433"/>
    <w:rsid w:val="001E6DAB"/>
    <w:rsid w:val="001F1F05"/>
    <w:rsid w:val="001F4AFC"/>
    <w:rsid w:val="001F77AF"/>
    <w:rsid w:val="001F7F1B"/>
    <w:rsid w:val="00211FD6"/>
    <w:rsid w:val="0021637F"/>
    <w:rsid w:val="00226C21"/>
    <w:rsid w:val="00232172"/>
    <w:rsid w:val="00244F73"/>
    <w:rsid w:val="0025619F"/>
    <w:rsid w:val="0026656C"/>
    <w:rsid w:val="002968E6"/>
    <w:rsid w:val="002A7402"/>
    <w:rsid w:val="002C60AC"/>
    <w:rsid w:val="002D61FA"/>
    <w:rsid w:val="002D6499"/>
    <w:rsid w:val="00301BD0"/>
    <w:rsid w:val="0031183F"/>
    <w:rsid w:val="00356021"/>
    <w:rsid w:val="003D7635"/>
    <w:rsid w:val="00407F2E"/>
    <w:rsid w:val="0041311F"/>
    <w:rsid w:val="00444211"/>
    <w:rsid w:val="00447A76"/>
    <w:rsid w:val="00456976"/>
    <w:rsid w:val="004752B5"/>
    <w:rsid w:val="0048155E"/>
    <w:rsid w:val="00497B8C"/>
    <w:rsid w:val="004C1BE5"/>
    <w:rsid w:val="004C1EA2"/>
    <w:rsid w:val="004C404C"/>
    <w:rsid w:val="00512317"/>
    <w:rsid w:val="005228B2"/>
    <w:rsid w:val="0053042F"/>
    <w:rsid w:val="005363BA"/>
    <w:rsid w:val="005764BE"/>
    <w:rsid w:val="00580F27"/>
    <w:rsid w:val="005A22FE"/>
    <w:rsid w:val="005A6D4A"/>
    <w:rsid w:val="005B2EBD"/>
    <w:rsid w:val="005B5D43"/>
    <w:rsid w:val="005C0AC9"/>
    <w:rsid w:val="005C3B70"/>
    <w:rsid w:val="0060681D"/>
    <w:rsid w:val="00615ED8"/>
    <w:rsid w:val="00635B1D"/>
    <w:rsid w:val="0064650F"/>
    <w:rsid w:val="006676E8"/>
    <w:rsid w:val="00684F09"/>
    <w:rsid w:val="00696935"/>
    <w:rsid w:val="006A4492"/>
    <w:rsid w:val="006A64A6"/>
    <w:rsid w:val="006B2F4F"/>
    <w:rsid w:val="006C6042"/>
    <w:rsid w:val="006D7D15"/>
    <w:rsid w:val="006E7F96"/>
    <w:rsid w:val="006F002F"/>
    <w:rsid w:val="006F1872"/>
    <w:rsid w:val="006F3A5C"/>
    <w:rsid w:val="00733F54"/>
    <w:rsid w:val="007350E9"/>
    <w:rsid w:val="00741BC8"/>
    <w:rsid w:val="00746B67"/>
    <w:rsid w:val="00757244"/>
    <w:rsid w:val="0077009B"/>
    <w:rsid w:val="00770CBE"/>
    <w:rsid w:val="007844D7"/>
    <w:rsid w:val="007B1B6E"/>
    <w:rsid w:val="007C2CBB"/>
    <w:rsid w:val="007F338A"/>
    <w:rsid w:val="00801EC2"/>
    <w:rsid w:val="008038C9"/>
    <w:rsid w:val="00845F6D"/>
    <w:rsid w:val="00846075"/>
    <w:rsid w:val="00850D76"/>
    <w:rsid w:val="0085120F"/>
    <w:rsid w:val="00865C10"/>
    <w:rsid w:val="00871F95"/>
    <w:rsid w:val="008773A2"/>
    <w:rsid w:val="00877C1B"/>
    <w:rsid w:val="00881EE7"/>
    <w:rsid w:val="00886926"/>
    <w:rsid w:val="00891C1C"/>
    <w:rsid w:val="008A65A7"/>
    <w:rsid w:val="008E096F"/>
    <w:rsid w:val="008E5AB4"/>
    <w:rsid w:val="008F2259"/>
    <w:rsid w:val="00900767"/>
    <w:rsid w:val="0092449F"/>
    <w:rsid w:val="00924DAF"/>
    <w:rsid w:val="00926831"/>
    <w:rsid w:val="00935AD5"/>
    <w:rsid w:val="00940D80"/>
    <w:rsid w:val="009415F7"/>
    <w:rsid w:val="009416A7"/>
    <w:rsid w:val="00980459"/>
    <w:rsid w:val="0098231C"/>
    <w:rsid w:val="00982C8A"/>
    <w:rsid w:val="009D5F5C"/>
    <w:rsid w:val="009D7562"/>
    <w:rsid w:val="009E6B0C"/>
    <w:rsid w:val="009E7920"/>
    <w:rsid w:val="00A13508"/>
    <w:rsid w:val="00A32E53"/>
    <w:rsid w:val="00A611F9"/>
    <w:rsid w:val="00A70D8C"/>
    <w:rsid w:val="00A81A05"/>
    <w:rsid w:val="00A86204"/>
    <w:rsid w:val="00AA34BB"/>
    <w:rsid w:val="00AB6DD2"/>
    <w:rsid w:val="00AD4B91"/>
    <w:rsid w:val="00AD568D"/>
    <w:rsid w:val="00AE063E"/>
    <w:rsid w:val="00B03043"/>
    <w:rsid w:val="00B16850"/>
    <w:rsid w:val="00B35BA6"/>
    <w:rsid w:val="00B36CDB"/>
    <w:rsid w:val="00B444C0"/>
    <w:rsid w:val="00B6030F"/>
    <w:rsid w:val="00B81E46"/>
    <w:rsid w:val="00B867A1"/>
    <w:rsid w:val="00BB6CE7"/>
    <w:rsid w:val="00C00CC6"/>
    <w:rsid w:val="00C047E5"/>
    <w:rsid w:val="00C215CF"/>
    <w:rsid w:val="00C948BD"/>
    <w:rsid w:val="00CB058F"/>
    <w:rsid w:val="00CB3E0D"/>
    <w:rsid w:val="00D010C7"/>
    <w:rsid w:val="00D041BC"/>
    <w:rsid w:val="00D275AA"/>
    <w:rsid w:val="00D40D84"/>
    <w:rsid w:val="00D550A2"/>
    <w:rsid w:val="00D5669F"/>
    <w:rsid w:val="00DA3777"/>
    <w:rsid w:val="00DD410E"/>
    <w:rsid w:val="00DE62FE"/>
    <w:rsid w:val="00DE6E5A"/>
    <w:rsid w:val="00E2105F"/>
    <w:rsid w:val="00E30DAC"/>
    <w:rsid w:val="00E50D46"/>
    <w:rsid w:val="00E628B6"/>
    <w:rsid w:val="00EA53B7"/>
    <w:rsid w:val="00EB2CD3"/>
    <w:rsid w:val="00EB59E4"/>
    <w:rsid w:val="00ED5B3F"/>
    <w:rsid w:val="00EE1F53"/>
    <w:rsid w:val="00EF1985"/>
    <w:rsid w:val="00EF7DAC"/>
    <w:rsid w:val="00F00743"/>
    <w:rsid w:val="00F1740D"/>
    <w:rsid w:val="00F62FC6"/>
    <w:rsid w:val="00F844D8"/>
    <w:rsid w:val="00FA0154"/>
    <w:rsid w:val="00FB181B"/>
    <w:rsid w:val="00FC33DF"/>
    <w:rsid w:val="00FF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aliases w:val="Нижний колонтитул Знак Знак"/>
    <w:basedOn w:val="a"/>
    <w:link w:val="ac"/>
    <w:uiPriority w:val="99"/>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aliases w:val="Нижний колонтитул Знак Знак Знак"/>
    <w:link w:val="ab"/>
    <w:uiPriority w:val="99"/>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aliases w:val="Footnote Text Char Знак,Знак8 Знак,Текст сноски Знак Знак,Знак8 Знак Знак,Знак6 Знак"/>
    <w:basedOn w:val="a"/>
    <w:link w:val="ae"/>
    <w:uiPriority w:val="99"/>
    <w:unhideWhenUsed/>
    <w:rsid w:val="005B2EBD"/>
    <w:rPr>
      <w:sz w:val="20"/>
      <w:szCs w:val="20"/>
    </w:rPr>
  </w:style>
  <w:style w:type="character" w:customStyle="1" w:styleId="ae">
    <w:name w:val="Текст сноски Знак"/>
    <w:aliases w:val="Footnote Text Char Знак Знак,Знак8 Знак Знак1,Текст сноски Знак Знак Знак,Знак8 Знак Знак Знак,Знак6 Знак Знак"/>
    <w:basedOn w:val="a0"/>
    <w:link w:val="ad"/>
    <w:uiPriority w:val="99"/>
    <w:rsid w:val="005B2EBD"/>
  </w:style>
  <w:style w:type="character" w:styleId="af">
    <w:name w:val="footnote reference"/>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FB181B"/>
    <w:rPr>
      <w:sz w:val="24"/>
      <w:szCs w:val="24"/>
    </w:rPr>
  </w:style>
  <w:style w:type="paragraph" w:styleId="a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7"/>
    <w:rsid w:val="00881EE7"/>
    <w:pPr>
      <w:spacing w:before="480" w:after="240" w:line="360" w:lineRule="exact"/>
      <w:jc w:val="center"/>
    </w:pPr>
    <w:rPr>
      <w:b/>
      <w:bCs/>
      <w:sz w:val="28"/>
    </w:rPr>
  </w:style>
  <w:style w:type="character" w:customStyle="1" w:styleId="af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6"/>
    <w:rsid w:val="00881EE7"/>
    <w:rPr>
      <w:b/>
      <w:bCs/>
      <w:sz w:val="28"/>
      <w:szCs w:val="24"/>
    </w:rPr>
  </w:style>
  <w:style w:type="paragraph" w:styleId="af8">
    <w:name w:val="Body Text Indent"/>
    <w:basedOn w:val="a"/>
    <w:link w:val="af9"/>
    <w:rsid w:val="00881EE7"/>
    <w:pPr>
      <w:ind w:firstLine="360"/>
      <w:jc w:val="both"/>
    </w:pPr>
    <w:rPr>
      <w:sz w:val="28"/>
    </w:rPr>
  </w:style>
  <w:style w:type="character" w:customStyle="1" w:styleId="af9">
    <w:name w:val="Основной текст с отступом Знак"/>
    <w:basedOn w:val="a0"/>
    <w:link w:val="af8"/>
    <w:rsid w:val="00881EE7"/>
    <w:rPr>
      <w:sz w:val="28"/>
      <w:szCs w:val="24"/>
    </w:rPr>
  </w:style>
  <w:style w:type="character" w:customStyle="1" w:styleId="Normal">
    <w:name w:val="Normal Знак"/>
    <w:link w:val="11"/>
    <w:rsid w:val="00881EE7"/>
    <w:rPr>
      <w:sz w:val="28"/>
    </w:rPr>
  </w:style>
  <w:style w:type="paragraph" w:customStyle="1" w:styleId="ConsPlusNormal">
    <w:name w:val="ConsPlusNormal"/>
    <w:link w:val="ConsPlusNormal0"/>
    <w:rsid w:val="00881EE7"/>
    <w:pPr>
      <w:autoSpaceDE w:val="0"/>
      <w:autoSpaceDN w:val="0"/>
      <w:adjustRightInd w:val="0"/>
    </w:pPr>
    <w:rPr>
      <w:sz w:val="28"/>
      <w:szCs w:val="28"/>
    </w:rPr>
  </w:style>
  <w:style w:type="character" w:customStyle="1" w:styleId="ConsPlusNormal0">
    <w:name w:val="ConsPlusNormal Знак"/>
    <w:link w:val="ConsPlusNormal"/>
    <w:locked/>
    <w:rsid w:val="00881EE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FB181B"/>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comit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p.comi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FD58-9B4F-453B-BEBA-AF0CA597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skzd-IRuban</cp:lastModifiedBy>
  <cp:revision>9</cp:revision>
  <cp:lastPrinted>2019-09-26T12:40:00Z</cp:lastPrinted>
  <dcterms:created xsi:type="dcterms:W3CDTF">2020-09-01T10:50:00Z</dcterms:created>
  <dcterms:modified xsi:type="dcterms:W3CDTF">2021-10-08T11:48:00Z</dcterms:modified>
</cp:coreProperties>
</file>