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w:t>
      </w:r>
      <w:proofErr w:type="gramStart"/>
      <w:r w:rsidRPr="007242BE">
        <w:rPr>
          <w:szCs w:val="28"/>
        </w:rPr>
        <w:t>действующим</w:t>
      </w:r>
      <w:proofErr w:type="gramEnd"/>
      <w:r w:rsidRPr="007242BE">
        <w:rPr>
          <w:szCs w:val="28"/>
        </w:rPr>
        <w:t xml:space="preserve">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закупо</w:t>
      </w:r>
      <w:proofErr w:type="gramStart"/>
      <w:r>
        <w:rPr>
          <w:szCs w:val="28"/>
        </w:rPr>
        <w:t>к–</w:t>
      </w:r>
      <w:proofErr w:type="gramEnd"/>
      <w:r>
        <w:rPr>
          <w:szCs w:val="28"/>
        </w:rPr>
        <w:t xml:space="preserve">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C877CB" w:rsidRPr="00C877CB"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877CB" w:rsidRPr="00C5137A">
        <w:rPr>
          <w:color w:val="000000"/>
          <w:sz w:val="28"/>
          <w:szCs w:val="28"/>
        </w:rPr>
        <w:t>В случае обжалования в антимонопольном органе действи</w:t>
      </w:r>
      <w:r w:rsidR="00C877CB">
        <w:rPr>
          <w:color w:val="000000"/>
          <w:sz w:val="28"/>
          <w:szCs w:val="28"/>
        </w:rPr>
        <w:t>я</w:t>
      </w:r>
      <w:r w:rsidR="00C877CB"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877CB">
        <w:rPr>
          <w:color w:val="000000"/>
          <w:sz w:val="28"/>
          <w:szCs w:val="28"/>
        </w:rPr>
        <w:t>и оценки конкурсных</w:t>
      </w:r>
      <w:r w:rsidR="00C877CB" w:rsidRPr="00C5137A">
        <w:rPr>
          <w:color w:val="000000"/>
          <w:sz w:val="28"/>
          <w:szCs w:val="28"/>
        </w:rPr>
        <w:t xml:space="preserve"> заявок</w:t>
      </w:r>
      <w:r w:rsidR="00C877CB">
        <w:rPr>
          <w:color w:val="000000"/>
          <w:sz w:val="28"/>
          <w:szCs w:val="28"/>
        </w:rPr>
        <w:t>, срок подведения итогов конкурса на</w:t>
      </w:r>
      <w:r w:rsidR="00C877CB" w:rsidRPr="00C5137A">
        <w:rPr>
          <w:color w:val="000000"/>
          <w:sz w:val="28"/>
          <w:szCs w:val="28"/>
        </w:rPr>
        <w:t xml:space="preserve"> более </w:t>
      </w:r>
      <w:r w:rsidR="00C877CB">
        <w:rPr>
          <w:color w:val="000000"/>
          <w:sz w:val="28"/>
          <w:szCs w:val="28"/>
        </w:rPr>
        <w:t xml:space="preserve">длительный срок, необходимый для рассмотрения жалобы по существу и принятия </w:t>
      </w:r>
      <w:r w:rsidR="00C877CB" w:rsidRPr="00C5137A">
        <w:rPr>
          <w:color w:val="000000"/>
          <w:sz w:val="28"/>
          <w:szCs w:val="28"/>
        </w:rPr>
        <w:t>по</w:t>
      </w:r>
      <w:r w:rsidR="00C877CB">
        <w:rPr>
          <w:color w:val="000000"/>
          <w:sz w:val="28"/>
          <w:szCs w:val="28"/>
        </w:rPr>
        <w:t xml:space="preserve"> ней решения, подведения итогов конкурса</w:t>
      </w:r>
      <w:r w:rsidR="00C877CB" w:rsidRPr="00C5137A">
        <w:rPr>
          <w:color w:val="000000"/>
          <w:sz w:val="28"/>
          <w:szCs w:val="28"/>
        </w:rPr>
        <w:t>.</w:t>
      </w:r>
    </w:p>
    <w:p w:rsidR="00376155" w:rsidRPr="00C877CB" w:rsidRDefault="00C877CB" w:rsidP="00C877CB">
      <w:pPr>
        <w:tabs>
          <w:tab w:val="left" w:pos="0"/>
          <w:tab w:val="left" w:pos="993"/>
        </w:tabs>
        <w:jc w:val="both"/>
        <w:rPr>
          <w:rFonts w:eastAsia="MS Mincho"/>
          <w:sz w:val="28"/>
          <w:szCs w:val="28"/>
        </w:rPr>
      </w:pPr>
      <w:r>
        <w:rPr>
          <w:rFonts w:eastAsia="MS Mincho"/>
          <w:sz w:val="28"/>
          <w:szCs w:val="28"/>
        </w:rPr>
        <w:tab/>
      </w:r>
      <w:r w:rsidR="001C7A62" w:rsidRPr="00C877CB">
        <w:rPr>
          <w:rFonts w:eastAsia="MS Mincho"/>
          <w:sz w:val="28"/>
          <w:szCs w:val="28"/>
        </w:rPr>
        <w:t xml:space="preserve">При этом заказчик размещает соответствующее уведомление на сайтах в течение 3 (трех) дней </w:t>
      </w:r>
      <w:proofErr w:type="gramStart"/>
      <w:r w:rsidR="001C7A62" w:rsidRPr="00C877CB">
        <w:rPr>
          <w:rFonts w:eastAsia="MS Mincho"/>
          <w:sz w:val="28"/>
          <w:szCs w:val="28"/>
        </w:rPr>
        <w:t>с даты принятия</w:t>
      </w:r>
      <w:proofErr w:type="gramEnd"/>
      <w:r w:rsidR="001C7A62" w:rsidRPr="00C877CB">
        <w:rPr>
          <w:rFonts w:eastAsia="MS Mincho"/>
          <w:sz w:val="28"/>
          <w:szCs w:val="28"/>
        </w:rPr>
        <w:t xml:space="preserve"> решения о продлении срока рассмотрения и оценки заявок.</w:t>
      </w:r>
      <w:r w:rsidR="001C7A62" w:rsidRPr="00C877CB">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Default="00AA0346" w:rsidP="00C877CB">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AA0346" w:rsidRDefault="00C877CB" w:rsidP="00AA0346">
      <w:pPr>
        <w:pStyle w:val="a6"/>
        <w:ind w:left="0" w:firstLine="709"/>
        <w:jc w:val="both"/>
        <w:rPr>
          <w:rFonts w:eastAsia="MS Mincho"/>
          <w:sz w:val="28"/>
          <w:szCs w:val="28"/>
        </w:rPr>
      </w:pPr>
      <w:r>
        <w:rPr>
          <w:rFonts w:eastAsia="MS Mincho"/>
          <w:sz w:val="28"/>
          <w:szCs w:val="28"/>
        </w:rPr>
        <w:lastRenderedPageBreak/>
        <w:t>техническое предложение не соответствует требованиям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lastRenderedPageBreak/>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xml:space="preserve">, а также проверяет наличие и соответствие представленных в составе заявок </w:t>
      </w:r>
      <w:r w:rsidRPr="00D66995">
        <w:rPr>
          <w:sz w:val="28"/>
          <w:szCs w:val="28"/>
        </w:rPr>
        <w:lastRenderedPageBreak/>
        <w:t>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 xml:space="preserve">соответствуют требованиям конкурсной документации оценка заявки по </w:t>
      </w:r>
      <w:r w:rsidRPr="00D66995">
        <w:rPr>
          <w:sz w:val="28"/>
        </w:rPr>
        <w:lastRenderedPageBreak/>
        <w:t>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r w:rsidRPr="00D66995">
        <w:rPr>
          <w:sz w:val="28"/>
          <w:szCs w:val="28"/>
        </w:rPr>
        <w:t>В случае</w:t>
      </w:r>
      <w:proofErr w:type="gramStart"/>
      <w:r w:rsidRPr="00D66995">
        <w:rPr>
          <w:sz w:val="28"/>
          <w:szCs w:val="28"/>
        </w:rPr>
        <w:t>,</w:t>
      </w:r>
      <w:proofErr w:type="gramEnd"/>
      <w:r w:rsidRPr="00D66995">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 xml:space="preserve">заявок </w:t>
      </w:r>
      <w:proofErr w:type="gramStart"/>
      <w:r>
        <w:rPr>
          <w:sz w:val="28"/>
          <w:szCs w:val="28"/>
        </w:rPr>
        <w:t>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w:t>
      </w:r>
      <w:proofErr w:type="gramEnd"/>
      <w:r>
        <w:rPr>
          <w:sz w:val="28"/>
          <w:szCs w:val="28"/>
        </w:rPr>
        <w:t xml:space="preserve">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lastRenderedPageBreak/>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lastRenderedPageBreak/>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случае если переторжка </w:t>
      </w:r>
      <w:proofErr w:type="gramStart"/>
      <w:r w:rsidR="0025271A" w:rsidRPr="0025271A">
        <w:rPr>
          <w:sz w:val="28"/>
          <w:szCs w:val="28"/>
        </w:rPr>
        <w:t>проводится в режиме реального времени в приглашении указывается</w:t>
      </w:r>
      <w:proofErr w:type="gramEnd"/>
      <w:r w:rsidR="0025271A" w:rsidRPr="0025271A">
        <w:rPr>
          <w:sz w:val="28"/>
          <w:szCs w:val="28"/>
        </w:rPr>
        <w:t xml:space="preserve">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случае если переторжка </w:t>
      </w:r>
      <w:proofErr w:type="gramStart"/>
      <w:r w:rsidRPr="003A24A3">
        <w:rPr>
          <w:sz w:val="28"/>
          <w:szCs w:val="28"/>
        </w:rPr>
        <w:t>проводится в режиме реального времени в приглашении указывается</w:t>
      </w:r>
      <w:proofErr w:type="gramEnd"/>
      <w:r w:rsidRPr="003A24A3">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lastRenderedPageBreak/>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 xml:space="preserve">предложения в порядке и сроки, указанные в приглашении к переторжке. В приглашении также </w:t>
      </w:r>
      <w:r w:rsidRPr="007242BE">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w:t>
      </w:r>
      <w:r w:rsidRPr="00184056">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5C22D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w:t>
      </w:r>
      <w:r w:rsidR="005C22DE" w:rsidRPr="00B77AFC">
        <w:rPr>
          <w:sz w:val="28"/>
          <w:szCs w:val="28"/>
        </w:rPr>
        <w:t xml:space="preserve">При осуществлении закупок радиоэлектронной продукции оценка и сопоставление заявок на участие в </w:t>
      </w:r>
      <w:r w:rsidR="005C22DE">
        <w:rPr>
          <w:sz w:val="28"/>
          <w:szCs w:val="28"/>
        </w:rPr>
        <w:t>закупке</w:t>
      </w:r>
      <w:r w:rsidR="005C22DE"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C22DE">
        <w:rPr>
          <w:sz w:val="28"/>
          <w:szCs w:val="28"/>
        </w:rPr>
        <w:t xml:space="preserve"> </w:t>
      </w:r>
    </w:p>
    <w:p w:rsidR="004024FD" w:rsidRPr="007242BE" w:rsidRDefault="005C22DE" w:rsidP="004024FD">
      <w:pPr>
        <w:pStyle w:val="a6"/>
        <w:ind w:left="0" w:firstLine="709"/>
        <w:jc w:val="both"/>
        <w:rPr>
          <w:sz w:val="28"/>
          <w:szCs w:val="28"/>
        </w:rPr>
      </w:pPr>
      <w:r>
        <w:rPr>
          <w:sz w:val="28"/>
          <w:szCs w:val="28"/>
        </w:rPr>
        <w:lastRenderedPageBreak/>
        <w:t xml:space="preserve">3.12.4. </w:t>
      </w:r>
      <w:r w:rsidR="004024FD" w:rsidRPr="007242B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5</w:t>
      </w:r>
      <w:r w:rsidR="004024FD" w:rsidRPr="007242BE">
        <w:rPr>
          <w:sz w:val="28"/>
          <w:szCs w:val="28"/>
        </w:rPr>
        <w:t>.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6</w:t>
      </w:r>
      <w:r w:rsidR="004024FD" w:rsidRPr="007242BE">
        <w:rPr>
          <w:sz w:val="28"/>
          <w:szCs w:val="28"/>
        </w:rPr>
        <w:t>.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7</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8</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9</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10</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w:t>
      </w:r>
      <w:r w:rsidRPr="007242BE">
        <w:rPr>
          <w:sz w:val="28"/>
          <w:szCs w:val="28"/>
        </w:rPr>
        <w:lastRenderedPageBreak/>
        <w:t>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5C22DE">
        <w:rPr>
          <w:sz w:val="28"/>
          <w:szCs w:val="28"/>
        </w:rPr>
        <w:t>1</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w:t>
      </w:r>
      <w:r w:rsidRPr="00D66995">
        <w:rPr>
          <w:sz w:val="28"/>
          <w:szCs w:val="28"/>
        </w:rPr>
        <w:lastRenderedPageBreak/>
        <w:t>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w:t>
      </w:r>
      <w:proofErr w:type="gramEnd"/>
      <w:r w:rsidRPr="003C2436">
        <w:rPr>
          <w:sz w:val="28"/>
          <w:szCs w:val="28"/>
        </w:rPr>
        <w:t>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lastRenderedPageBreak/>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0D43A3" w:rsidRDefault="000D43A3" w:rsidP="000D43A3">
      <w:pPr>
        <w:pStyle w:val="11"/>
        <w:numPr>
          <w:ilvl w:val="2"/>
          <w:numId w:val="49"/>
        </w:numPr>
        <w:ind w:left="0" w:firstLine="704"/>
        <w:rPr>
          <w:szCs w:val="28"/>
        </w:rPr>
      </w:pPr>
      <w:r>
        <w:rPr>
          <w:szCs w:val="28"/>
        </w:rPr>
        <w:t xml:space="preserve"> </w:t>
      </w:r>
      <w:r w:rsidR="008C46FA"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Pr="000D43A3" w:rsidRDefault="000D43A3" w:rsidP="000D43A3">
      <w:pPr>
        <w:pStyle w:val="11"/>
        <w:numPr>
          <w:ilvl w:val="2"/>
          <w:numId w:val="49"/>
        </w:numPr>
        <w:ind w:left="0" w:firstLine="704"/>
        <w:rPr>
          <w:szCs w:val="28"/>
        </w:rPr>
      </w:pPr>
      <w:r>
        <w:rPr>
          <w:szCs w:val="28"/>
        </w:rPr>
        <w:t xml:space="preserve"> </w:t>
      </w:r>
      <w:r w:rsidR="008C46FA" w:rsidRPr="000D43A3">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008C46FA" w:rsidRPr="000D43A3">
        <w:rPr>
          <w:rFonts w:eastAsia="MS Mincho"/>
          <w:szCs w:val="28"/>
        </w:rPr>
        <w:t>усиленной квалифицированной</w:t>
      </w:r>
      <w:r w:rsidR="008C46FA" w:rsidRPr="000D43A3">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rsidP="00190669">
      <w:pPr>
        <w:pStyle w:val="3"/>
        <w:numPr>
          <w:ilvl w:val="1"/>
          <w:numId w:val="15"/>
        </w:numPr>
        <w:spacing w:before="0" w:after="0"/>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rsidP="00190669">
      <w:pPr>
        <w:pStyle w:val="a6"/>
        <w:numPr>
          <w:ilvl w:val="2"/>
          <w:numId w:val="15"/>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rsidP="00190669">
      <w:pPr>
        <w:pStyle w:val="a6"/>
        <w:numPr>
          <w:ilvl w:val="2"/>
          <w:numId w:val="15"/>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rsidP="00190669">
      <w:pPr>
        <w:pStyle w:val="a6"/>
        <w:numPr>
          <w:ilvl w:val="2"/>
          <w:numId w:val="15"/>
        </w:numPr>
        <w:ind w:left="0" w:firstLine="709"/>
        <w:jc w:val="both"/>
        <w:rPr>
          <w:rFonts w:eastAsia="MS Mincho"/>
          <w:bCs/>
          <w:sz w:val="28"/>
          <w:szCs w:val="28"/>
        </w:rPr>
      </w:pPr>
      <w:r w:rsidRPr="007242BE">
        <w:rPr>
          <w:bCs/>
          <w:sz w:val="28"/>
          <w:szCs w:val="28"/>
        </w:rPr>
        <w:lastRenderedPageBreak/>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rsidP="00190669">
      <w:pPr>
        <w:pStyle w:val="a6"/>
        <w:numPr>
          <w:ilvl w:val="2"/>
          <w:numId w:val="15"/>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 xml:space="preserve">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rsidP="00190669">
      <w:pPr>
        <w:pStyle w:val="a6"/>
        <w:numPr>
          <w:ilvl w:val="2"/>
          <w:numId w:val="15"/>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rsidP="00190669">
      <w:pPr>
        <w:pStyle w:val="a6"/>
        <w:numPr>
          <w:ilvl w:val="3"/>
          <w:numId w:val="15"/>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rsidP="00190669">
      <w:pPr>
        <w:pStyle w:val="a6"/>
        <w:numPr>
          <w:ilvl w:val="3"/>
          <w:numId w:val="15"/>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rsidP="00190669">
      <w:pPr>
        <w:pStyle w:val="a6"/>
        <w:numPr>
          <w:ilvl w:val="3"/>
          <w:numId w:val="15"/>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rsidP="00190669">
      <w:pPr>
        <w:pStyle w:val="a6"/>
        <w:numPr>
          <w:ilvl w:val="3"/>
          <w:numId w:val="15"/>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rsidP="00190669">
      <w:pPr>
        <w:pStyle w:val="a6"/>
        <w:numPr>
          <w:ilvl w:val="3"/>
          <w:numId w:val="15"/>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rsidP="00190669">
      <w:pPr>
        <w:pStyle w:val="a6"/>
        <w:numPr>
          <w:ilvl w:val="3"/>
          <w:numId w:val="15"/>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rsidP="00190669">
      <w:pPr>
        <w:pStyle w:val="a6"/>
        <w:numPr>
          <w:ilvl w:val="3"/>
          <w:numId w:val="15"/>
        </w:numPr>
        <w:ind w:left="0" w:firstLine="709"/>
        <w:jc w:val="both"/>
        <w:rPr>
          <w:rFonts w:eastAsia="MS Mincho"/>
          <w:bCs/>
          <w:sz w:val="28"/>
          <w:szCs w:val="28"/>
        </w:rPr>
      </w:pPr>
      <w:r>
        <w:rPr>
          <w:spacing w:val="-2"/>
          <w:sz w:val="28"/>
          <w:szCs w:val="28"/>
        </w:rPr>
        <w:lastRenderedPageBreak/>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376155" w:rsidRDefault="009578AC" w:rsidP="00190669">
      <w:pPr>
        <w:pStyle w:val="a6"/>
        <w:numPr>
          <w:ilvl w:val="3"/>
          <w:numId w:val="15"/>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rsidP="00190669">
      <w:pPr>
        <w:pStyle w:val="a6"/>
        <w:numPr>
          <w:ilvl w:val="3"/>
          <w:numId w:val="15"/>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rsidP="00190669">
      <w:pPr>
        <w:pStyle w:val="a6"/>
        <w:numPr>
          <w:ilvl w:val="2"/>
          <w:numId w:val="15"/>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rsidP="00190669">
      <w:pPr>
        <w:pStyle w:val="a6"/>
        <w:numPr>
          <w:ilvl w:val="2"/>
          <w:numId w:val="15"/>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rsidP="00190669">
      <w:pPr>
        <w:pStyle w:val="a6"/>
        <w:numPr>
          <w:ilvl w:val="2"/>
          <w:numId w:val="15"/>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rsidP="00190669">
      <w:pPr>
        <w:pStyle w:val="a6"/>
        <w:numPr>
          <w:ilvl w:val="2"/>
          <w:numId w:val="15"/>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rsidP="00190669">
      <w:pPr>
        <w:pStyle w:val="a9"/>
        <w:numPr>
          <w:ilvl w:val="2"/>
          <w:numId w:val="15"/>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rsidP="00190669">
      <w:pPr>
        <w:pStyle w:val="a9"/>
        <w:numPr>
          <w:ilvl w:val="2"/>
          <w:numId w:val="15"/>
        </w:numPr>
        <w:suppressAutoHyphens/>
        <w:ind w:left="0" w:firstLine="709"/>
        <w:rPr>
          <w:sz w:val="28"/>
          <w:szCs w:val="28"/>
        </w:rPr>
      </w:pPr>
      <w:r w:rsidRPr="007242BE">
        <w:rPr>
          <w:color w:val="000000"/>
          <w:sz w:val="28"/>
          <w:szCs w:val="28"/>
        </w:rPr>
        <w:t>В банковской гарантии должны быть указаны:</w:t>
      </w:r>
    </w:p>
    <w:p w:rsidR="00376155" w:rsidRPr="00943EE8" w:rsidRDefault="009578AC">
      <w:pPr>
        <w:pStyle w:val="a9"/>
        <w:numPr>
          <w:ilvl w:val="0"/>
          <w:numId w:val="1"/>
        </w:numPr>
        <w:suppressAutoHyphens/>
        <w:rPr>
          <w:sz w:val="28"/>
          <w:szCs w:val="28"/>
          <w:highlight w:val="yellow"/>
        </w:rPr>
      </w:pPr>
      <w:r w:rsidRPr="00943EE8">
        <w:rPr>
          <w:color w:val="000000"/>
          <w:sz w:val="28"/>
          <w:szCs w:val="28"/>
          <w:highlight w:val="yellow"/>
        </w:rPr>
        <w:t>дата выдачи;</w:t>
      </w:r>
    </w:p>
    <w:p w:rsidR="00376155" w:rsidRPr="00943EE8" w:rsidRDefault="009578AC">
      <w:pPr>
        <w:pStyle w:val="a9"/>
        <w:numPr>
          <w:ilvl w:val="0"/>
          <w:numId w:val="1"/>
        </w:numPr>
        <w:suppressAutoHyphens/>
        <w:rPr>
          <w:sz w:val="28"/>
          <w:szCs w:val="28"/>
          <w:highlight w:val="yellow"/>
        </w:rPr>
      </w:pPr>
      <w:r w:rsidRPr="00943EE8">
        <w:rPr>
          <w:sz w:val="28"/>
          <w:szCs w:val="28"/>
          <w:highlight w:val="yellow"/>
        </w:rPr>
        <w:t>принципал;</w:t>
      </w:r>
    </w:p>
    <w:p w:rsidR="00376155" w:rsidRPr="00943EE8" w:rsidRDefault="009578AC">
      <w:pPr>
        <w:pStyle w:val="a9"/>
        <w:numPr>
          <w:ilvl w:val="0"/>
          <w:numId w:val="1"/>
        </w:numPr>
        <w:suppressAutoHyphens/>
        <w:rPr>
          <w:sz w:val="28"/>
          <w:szCs w:val="28"/>
          <w:highlight w:val="yellow"/>
        </w:rPr>
      </w:pPr>
      <w:r w:rsidRPr="00943EE8">
        <w:rPr>
          <w:sz w:val="28"/>
          <w:szCs w:val="28"/>
          <w:highlight w:val="yellow"/>
        </w:rPr>
        <w:t>бенефициар (заказчик);</w:t>
      </w:r>
    </w:p>
    <w:p w:rsidR="00376155" w:rsidRPr="00943EE8" w:rsidRDefault="009578AC">
      <w:pPr>
        <w:pStyle w:val="a9"/>
        <w:numPr>
          <w:ilvl w:val="0"/>
          <w:numId w:val="1"/>
        </w:numPr>
        <w:suppressAutoHyphens/>
        <w:rPr>
          <w:sz w:val="28"/>
          <w:szCs w:val="28"/>
          <w:highlight w:val="yellow"/>
        </w:rPr>
      </w:pPr>
      <w:r w:rsidRPr="00943EE8">
        <w:rPr>
          <w:sz w:val="28"/>
          <w:szCs w:val="28"/>
          <w:highlight w:val="yellow"/>
        </w:rPr>
        <w:t>гарант;</w:t>
      </w:r>
    </w:p>
    <w:p w:rsidR="00376155" w:rsidRPr="00943EE8" w:rsidRDefault="009578AC">
      <w:pPr>
        <w:pStyle w:val="a9"/>
        <w:numPr>
          <w:ilvl w:val="0"/>
          <w:numId w:val="1"/>
        </w:numPr>
        <w:suppressAutoHyphens/>
        <w:ind w:left="0" w:firstLine="705"/>
        <w:rPr>
          <w:sz w:val="28"/>
          <w:szCs w:val="28"/>
          <w:highlight w:val="yellow"/>
        </w:rPr>
      </w:pPr>
      <w:r w:rsidRPr="00943EE8">
        <w:rPr>
          <w:color w:val="000000"/>
          <w:sz w:val="28"/>
          <w:szCs w:val="28"/>
          <w:highlight w:val="yellow"/>
        </w:rPr>
        <w:t>способ закупки, номер и ее наименование согласно пунктам 1.</w:t>
      </w:r>
      <w:r w:rsidR="00782C31" w:rsidRPr="00943EE8">
        <w:rPr>
          <w:color w:val="000000"/>
          <w:sz w:val="28"/>
          <w:szCs w:val="28"/>
          <w:highlight w:val="yellow"/>
        </w:rPr>
        <w:t>1</w:t>
      </w:r>
      <w:r w:rsidRPr="00943EE8">
        <w:rPr>
          <w:color w:val="000000"/>
          <w:sz w:val="28"/>
          <w:szCs w:val="28"/>
          <w:highlight w:val="yellow"/>
        </w:rPr>
        <w:t>, 1.</w:t>
      </w:r>
      <w:r w:rsidR="00782C31" w:rsidRPr="00943EE8">
        <w:rPr>
          <w:color w:val="000000"/>
          <w:sz w:val="28"/>
          <w:szCs w:val="28"/>
          <w:highlight w:val="yellow"/>
        </w:rPr>
        <w:t>2</w:t>
      </w:r>
      <w:r w:rsidRPr="00943EE8">
        <w:rPr>
          <w:color w:val="000000"/>
          <w:sz w:val="28"/>
          <w:szCs w:val="28"/>
          <w:highlight w:val="yellow"/>
        </w:rPr>
        <w:t xml:space="preserve"> конкурсной документации;</w:t>
      </w:r>
    </w:p>
    <w:p w:rsidR="00376155" w:rsidRPr="00943EE8" w:rsidRDefault="009578AC">
      <w:pPr>
        <w:pStyle w:val="a9"/>
        <w:numPr>
          <w:ilvl w:val="0"/>
          <w:numId w:val="1"/>
        </w:numPr>
        <w:suppressAutoHyphens/>
        <w:ind w:left="0" w:firstLine="705"/>
        <w:rPr>
          <w:sz w:val="28"/>
          <w:szCs w:val="28"/>
          <w:highlight w:val="yellow"/>
        </w:rPr>
      </w:pPr>
      <w:r w:rsidRPr="00943EE8">
        <w:rPr>
          <w:color w:val="000000"/>
          <w:sz w:val="28"/>
          <w:szCs w:val="28"/>
          <w:highlight w:val="yellow"/>
        </w:rPr>
        <w:lastRenderedPageBreak/>
        <w:t>основное обязательство, исполнение по которому обеспечивается банковской гарантией, а именно:</w:t>
      </w:r>
    </w:p>
    <w:p w:rsidR="009578AC" w:rsidRPr="00943EE8" w:rsidRDefault="009578AC" w:rsidP="009578AC">
      <w:pPr>
        <w:pStyle w:val="a9"/>
        <w:suppressAutoHyphens/>
        <w:rPr>
          <w:color w:val="000000"/>
          <w:sz w:val="28"/>
          <w:szCs w:val="28"/>
          <w:highlight w:val="yellow"/>
        </w:rPr>
      </w:pPr>
      <w:proofErr w:type="gramStart"/>
      <w:r w:rsidRPr="007242BE">
        <w:rPr>
          <w:color w:val="000000"/>
          <w:sz w:val="28"/>
          <w:szCs w:val="28"/>
        </w:rPr>
        <w:t xml:space="preserve">- </w:t>
      </w:r>
      <w:r w:rsidRPr="00943EE8">
        <w:rPr>
          <w:color w:val="000000"/>
          <w:sz w:val="28"/>
          <w:szCs w:val="28"/>
          <w:highlight w:val="yellow"/>
        </w:rPr>
        <w:t xml:space="preserve">обязательство принципала, в случае если он будет признан победителем (либо участником, </w:t>
      </w:r>
      <w:r w:rsidRPr="00943EE8">
        <w:rPr>
          <w:sz w:val="28"/>
          <w:szCs w:val="28"/>
          <w:highlight w:val="yellow"/>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943EE8">
        <w:rPr>
          <w:color w:val="000000"/>
          <w:sz w:val="28"/>
          <w:szCs w:val="28"/>
          <w:highlight w:val="yellow"/>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943EE8">
        <w:rPr>
          <w:color w:val="000000"/>
          <w:sz w:val="28"/>
          <w:szCs w:val="28"/>
          <w:highlight w:val="yellow"/>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943EE8">
        <w:rPr>
          <w:color w:val="000000"/>
          <w:sz w:val="28"/>
          <w:szCs w:val="28"/>
          <w:highlight w:val="yellow"/>
        </w:rPr>
        <w:t xml:space="preserve">5 </w:t>
      </w:r>
      <w:r w:rsidRPr="00943EE8">
        <w:rPr>
          <w:color w:val="000000"/>
          <w:sz w:val="28"/>
          <w:szCs w:val="28"/>
          <w:highlight w:val="yellow"/>
        </w:rPr>
        <w:t>(</w:t>
      </w:r>
      <w:r w:rsidR="006E43B7" w:rsidRPr="00943EE8">
        <w:rPr>
          <w:color w:val="000000"/>
          <w:sz w:val="28"/>
          <w:szCs w:val="28"/>
          <w:highlight w:val="yellow"/>
        </w:rPr>
        <w:t>пяти</w:t>
      </w:r>
      <w:r w:rsidRPr="00943EE8">
        <w:rPr>
          <w:color w:val="000000"/>
          <w:sz w:val="28"/>
          <w:szCs w:val="28"/>
          <w:highlight w:val="yellow"/>
        </w:rPr>
        <w:t xml:space="preserve">) календарных дней </w:t>
      </w:r>
      <w:proofErr w:type="gramStart"/>
      <w:r w:rsidRPr="00943EE8">
        <w:rPr>
          <w:color w:val="000000"/>
          <w:sz w:val="28"/>
          <w:szCs w:val="28"/>
          <w:highlight w:val="yellow"/>
        </w:rPr>
        <w:t>с даты получения</w:t>
      </w:r>
      <w:proofErr w:type="gramEnd"/>
      <w:r w:rsidRPr="00943EE8">
        <w:rPr>
          <w:color w:val="000000"/>
          <w:sz w:val="28"/>
          <w:szCs w:val="28"/>
          <w:highlight w:val="yellow"/>
        </w:rPr>
        <w:t xml:space="preserve"> проекта договора от заказчика;</w:t>
      </w:r>
    </w:p>
    <w:p w:rsidR="009578AC" w:rsidRPr="007242BE" w:rsidRDefault="009578AC" w:rsidP="009578AC">
      <w:pPr>
        <w:pStyle w:val="a9"/>
        <w:suppressAutoHyphens/>
        <w:rPr>
          <w:sz w:val="28"/>
        </w:rPr>
      </w:pPr>
      <w:r w:rsidRPr="00943EE8">
        <w:rPr>
          <w:sz w:val="28"/>
          <w:highlight w:val="yellow"/>
        </w:rPr>
        <w:t xml:space="preserve">- обязательство принципала не совершать действий, направленных на отзыв </w:t>
      </w:r>
      <w:r w:rsidR="006E43B7" w:rsidRPr="00943EE8">
        <w:rPr>
          <w:sz w:val="28"/>
          <w:highlight w:val="yellow"/>
        </w:rPr>
        <w:t xml:space="preserve">или изменение </w:t>
      </w:r>
      <w:r w:rsidRPr="00943EE8">
        <w:rPr>
          <w:sz w:val="28"/>
          <w:highlight w:val="yellow"/>
        </w:rPr>
        <w:t>своей конкурсной заявки после окончания</w:t>
      </w:r>
      <w:r w:rsidRPr="007242BE">
        <w:rPr>
          <w:sz w:val="28"/>
        </w:rPr>
        <w:t xml:space="preserve">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943EE8" w:rsidRDefault="009578AC" w:rsidP="009578AC">
      <w:pPr>
        <w:pStyle w:val="a9"/>
        <w:suppressAutoHyphens/>
        <w:rPr>
          <w:sz w:val="28"/>
          <w:szCs w:val="28"/>
          <w:highlight w:val="yellow"/>
        </w:rPr>
      </w:pPr>
      <w:r w:rsidRPr="007242BE">
        <w:rPr>
          <w:color w:val="000000"/>
          <w:sz w:val="28"/>
          <w:szCs w:val="28"/>
        </w:rPr>
        <w:t xml:space="preserve">- </w:t>
      </w:r>
      <w:r w:rsidRPr="00943EE8">
        <w:rPr>
          <w:sz w:val="28"/>
          <w:szCs w:val="28"/>
          <w:highlight w:val="yellow"/>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943EE8" w:rsidRDefault="009578AC" w:rsidP="009578AC">
      <w:pPr>
        <w:pStyle w:val="a9"/>
        <w:suppressAutoHyphens/>
        <w:rPr>
          <w:sz w:val="28"/>
          <w:szCs w:val="28"/>
          <w:highlight w:val="yellow"/>
        </w:rPr>
      </w:pPr>
      <w:r w:rsidRPr="00943EE8">
        <w:rPr>
          <w:sz w:val="28"/>
          <w:szCs w:val="28"/>
          <w:highlight w:val="yellow"/>
        </w:rPr>
        <w:t>- отказ принципала подписать договор в порядке, установленном конкурсной документацией;</w:t>
      </w:r>
    </w:p>
    <w:p w:rsidR="009578AC" w:rsidRPr="00943EE8" w:rsidRDefault="009578AC" w:rsidP="009578AC">
      <w:pPr>
        <w:pStyle w:val="a9"/>
        <w:suppressAutoHyphens/>
        <w:rPr>
          <w:sz w:val="28"/>
          <w:szCs w:val="28"/>
          <w:highlight w:val="yellow"/>
        </w:rPr>
      </w:pPr>
      <w:r w:rsidRPr="00943EE8">
        <w:rPr>
          <w:sz w:val="28"/>
          <w:szCs w:val="28"/>
          <w:highlight w:val="yellow"/>
        </w:rPr>
        <w:t>- непредставление принципалом договора в срок, установленный конкурсной документацией;</w:t>
      </w:r>
    </w:p>
    <w:p w:rsidR="009578AC" w:rsidRPr="00943EE8" w:rsidRDefault="009578AC" w:rsidP="009578AC">
      <w:pPr>
        <w:pStyle w:val="a9"/>
        <w:suppressAutoHyphens/>
        <w:rPr>
          <w:sz w:val="28"/>
          <w:szCs w:val="28"/>
          <w:highlight w:val="yellow"/>
        </w:rPr>
      </w:pPr>
      <w:r w:rsidRPr="00943EE8">
        <w:rPr>
          <w:sz w:val="28"/>
          <w:szCs w:val="28"/>
          <w:highlight w:val="yellow"/>
        </w:rPr>
        <w:t>- непредставление принципалом обеспечения исполнения договора</w:t>
      </w:r>
      <w:r w:rsidR="008D3F92" w:rsidRPr="00943EE8">
        <w:rPr>
          <w:sz w:val="28"/>
          <w:szCs w:val="28"/>
          <w:highlight w:val="yellow"/>
        </w:rPr>
        <w:t xml:space="preserve"> (в случае если обеспечение исполнения договора предусмотрено пунктом 1.</w:t>
      </w:r>
      <w:r w:rsidR="00782C31" w:rsidRPr="00943EE8">
        <w:rPr>
          <w:sz w:val="28"/>
          <w:szCs w:val="28"/>
          <w:highlight w:val="yellow"/>
        </w:rPr>
        <w:t>6</w:t>
      </w:r>
      <w:r w:rsidR="008D3F92" w:rsidRPr="00943EE8">
        <w:rPr>
          <w:sz w:val="28"/>
          <w:szCs w:val="28"/>
          <w:highlight w:val="yellow"/>
        </w:rPr>
        <w:t xml:space="preserve"> конкурсной документации)</w:t>
      </w:r>
      <w:r w:rsidRPr="00943EE8">
        <w:rPr>
          <w:sz w:val="28"/>
          <w:szCs w:val="28"/>
          <w:highlight w:val="yellow"/>
        </w:rPr>
        <w:t>;</w:t>
      </w:r>
    </w:p>
    <w:p w:rsidR="009578AC" w:rsidRPr="00943EE8" w:rsidRDefault="009578AC" w:rsidP="009578AC">
      <w:pPr>
        <w:pStyle w:val="a9"/>
        <w:suppressAutoHyphens/>
        <w:rPr>
          <w:sz w:val="28"/>
          <w:szCs w:val="28"/>
          <w:highlight w:val="yellow"/>
        </w:rPr>
      </w:pPr>
      <w:r w:rsidRPr="00943EE8">
        <w:rPr>
          <w:sz w:val="28"/>
          <w:szCs w:val="28"/>
          <w:highlight w:val="yellow"/>
        </w:rPr>
        <w:t>- представление принципалом обеспечения исполнения договора не в соответствии с требованиями конкурсной документации</w:t>
      </w:r>
      <w:r w:rsidR="008D3F92" w:rsidRPr="00943EE8">
        <w:rPr>
          <w:sz w:val="28"/>
          <w:szCs w:val="28"/>
          <w:highlight w:val="yellow"/>
        </w:rPr>
        <w:t xml:space="preserve"> (в случае если обеспечение исполнения договора предусмотрено конкурсной документаци</w:t>
      </w:r>
      <w:r w:rsidR="00CB392E" w:rsidRPr="00943EE8">
        <w:rPr>
          <w:sz w:val="28"/>
          <w:szCs w:val="28"/>
          <w:highlight w:val="yellow"/>
        </w:rPr>
        <w:t>ей</w:t>
      </w:r>
      <w:r w:rsidR="008D3F92" w:rsidRPr="00943EE8">
        <w:rPr>
          <w:sz w:val="28"/>
          <w:szCs w:val="28"/>
          <w:highlight w:val="yellow"/>
        </w:rPr>
        <w:t>)</w:t>
      </w:r>
      <w:r w:rsidRPr="00943EE8">
        <w:rPr>
          <w:sz w:val="28"/>
          <w:szCs w:val="28"/>
          <w:highlight w:val="yellow"/>
        </w:rPr>
        <w:t>;</w:t>
      </w:r>
    </w:p>
    <w:p w:rsidR="009578AC" w:rsidRPr="007242BE" w:rsidRDefault="009578AC" w:rsidP="009578AC">
      <w:pPr>
        <w:pStyle w:val="a9"/>
        <w:suppressAutoHyphens/>
        <w:rPr>
          <w:sz w:val="28"/>
          <w:szCs w:val="28"/>
        </w:rPr>
      </w:pPr>
      <w:r w:rsidRPr="00943EE8">
        <w:rPr>
          <w:sz w:val="28"/>
          <w:szCs w:val="28"/>
          <w:highlight w:val="yellow"/>
        </w:rPr>
        <w:t xml:space="preserve">- непредставление сведений </w:t>
      </w:r>
      <w:r w:rsidRPr="00943EE8">
        <w:rPr>
          <w:color w:val="000000"/>
          <w:sz w:val="28"/>
          <w:szCs w:val="28"/>
          <w:highlight w:val="yellow"/>
        </w:rPr>
        <w:t>в отношении всей цепочки собственников, включая бенефициаров (в том числе конечных</w:t>
      </w:r>
      <w:r w:rsidR="00CB392E" w:rsidRPr="00943EE8">
        <w:rPr>
          <w:color w:val="000000"/>
          <w:sz w:val="28"/>
          <w:szCs w:val="28"/>
          <w:highlight w:val="yellow"/>
        </w:rPr>
        <w:t>)</w:t>
      </w:r>
      <w:r w:rsidRPr="00943EE8">
        <w:rPr>
          <w:sz w:val="28"/>
          <w:szCs w:val="28"/>
          <w:highlight w:val="yellow"/>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rsidP="00190669">
      <w:pPr>
        <w:pStyle w:val="a9"/>
        <w:numPr>
          <w:ilvl w:val="2"/>
          <w:numId w:val="15"/>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rsidP="00190669">
      <w:pPr>
        <w:pStyle w:val="a9"/>
        <w:numPr>
          <w:ilvl w:val="2"/>
          <w:numId w:val="15"/>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w:t>
      </w:r>
      <w:r w:rsidR="00457F5E">
        <w:rPr>
          <w:color w:val="000000"/>
          <w:sz w:val="28"/>
          <w:szCs w:val="28"/>
        </w:rPr>
        <w:lastRenderedPageBreak/>
        <w:t xml:space="preserve">(банковских)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rsidP="00190669">
      <w:pPr>
        <w:pStyle w:val="a9"/>
        <w:numPr>
          <w:ilvl w:val="2"/>
          <w:numId w:val="15"/>
        </w:numPr>
        <w:suppressAutoHyphens/>
        <w:ind w:left="0" w:firstLine="709"/>
        <w:rPr>
          <w:sz w:val="28"/>
          <w:szCs w:val="28"/>
        </w:rPr>
      </w:pPr>
      <w:r w:rsidRPr="007242BE">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w:t>
      </w:r>
      <w:r w:rsidRPr="007242BE">
        <w:rPr>
          <w:color w:val="000000"/>
          <w:sz w:val="28"/>
          <w:szCs w:val="28"/>
        </w:rPr>
        <w:lastRenderedPageBreak/>
        <w:t>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rsidP="00190669">
      <w:pPr>
        <w:pStyle w:val="a9"/>
        <w:numPr>
          <w:ilvl w:val="2"/>
          <w:numId w:val="15"/>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rsidP="00190669">
      <w:pPr>
        <w:pStyle w:val="3"/>
        <w:numPr>
          <w:ilvl w:val="1"/>
          <w:numId w:val="15"/>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rsidP="00190669">
      <w:pPr>
        <w:pStyle w:val="a9"/>
        <w:numPr>
          <w:ilvl w:val="2"/>
          <w:numId w:val="15"/>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rsidP="00190669">
      <w:pPr>
        <w:pStyle w:val="af0"/>
        <w:numPr>
          <w:ilvl w:val="2"/>
          <w:numId w:val="15"/>
        </w:numPr>
        <w:ind w:left="0" w:firstLine="704"/>
        <w:rPr>
          <w:b w:val="0"/>
          <w:i w:val="0"/>
        </w:rPr>
      </w:pPr>
      <w:r w:rsidRPr="00D66995">
        <w:rPr>
          <w:b w:val="0"/>
          <w:i w:val="0"/>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76155" w:rsidRDefault="0031098E" w:rsidP="00190669">
      <w:pPr>
        <w:pStyle w:val="af0"/>
        <w:numPr>
          <w:ilvl w:val="2"/>
          <w:numId w:val="15"/>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376155" w:rsidRDefault="0031098E" w:rsidP="00190669">
      <w:pPr>
        <w:pStyle w:val="af0"/>
        <w:numPr>
          <w:ilvl w:val="2"/>
          <w:numId w:val="15"/>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rsidP="00190669">
      <w:pPr>
        <w:pStyle w:val="af0"/>
        <w:numPr>
          <w:ilvl w:val="2"/>
          <w:numId w:val="15"/>
        </w:numPr>
        <w:ind w:left="0" w:firstLine="704"/>
        <w:rPr>
          <w:b w:val="0"/>
          <w:i w:val="0"/>
        </w:rPr>
      </w:pPr>
      <w:r w:rsidRPr="00D66995">
        <w:rPr>
          <w:b w:val="0"/>
          <w:i w:val="0"/>
        </w:rPr>
        <w:t>Цены должны быть указаны с учетом НДС и без учета НДС.</w:t>
      </w:r>
    </w:p>
    <w:p w:rsidR="00376155" w:rsidRDefault="0031098E" w:rsidP="00190669">
      <w:pPr>
        <w:pStyle w:val="af0"/>
        <w:numPr>
          <w:ilvl w:val="2"/>
          <w:numId w:val="15"/>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rsidP="00190669">
      <w:pPr>
        <w:pStyle w:val="af0"/>
        <w:numPr>
          <w:ilvl w:val="2"/>
          <w:numId w:val="15"/>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rsidP="00190669">
      <w:pPr>
        <w:pStyle w:val="af0"/>
        <w:numPr>
          <w:ilvl w:val="2"/>
          <w:numId w:val="15"/>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rsidP="00190669">
      <w:pPr>
        <w:pStyle w:val="af0"/>
        <w:numPr>
          <w:ilvl w:val="2"/>
          <w:numId w:val="15"/>
        </w:numPr>
        <w:ind w:left="0" w:firstLine="709"/>
        <w:rPr>
          <w:b w:val="0"/>
          <w:i w:val="0"/>
        </w:rPr>
      </w:pPr>
      <w:r w:rsidRPr="007242BE">
        <w:rPr>
          <w:b w:val="0"/>
          <w:i w:val="0"/>
        </w:rPr>
        <w:lastRenderedPageBreak/>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w:t>
      </w:r>
      <w:r w:rsidR="00C87507">
        <w:rPr>
          <w:b w:val="0"/>
          <w:i w:val="0"/>
        </w:rPr>
        <w:t xml:space="preserve"> </w:t>
      </w:r>
      <w:r w:rsidR="00C87507" w:rsidRPr="007D426F">
        <w:rPr>
          <w:b w:val="0"/>
          <w:i w:val="0"/>
        </w:rPr>
        <w:t>(если указание цены за единицу предусмотрено конкурсной документацией)</w:t>
      </w:r>
      <w:r w:rsidR="006852B9" w:rsidRPr="007242BE">
        <w:rPr>
          <w:b w:val="0"/>
          <w:i w:val="0"/>
        </w:rPr>
        <w:t xml:space="preserve">.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rsidP="00190669">
      <w:pPr>
        <w:pStyle w:val="a6"/>
        <w:numPr>
          <w:ilvl w:val="2"/>
          <w:numId w:val="15"/>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w:t>
      </w:r>
      <w:r w:rsidR="00C87507">
        <w:rPr>
          <w:sz w:val="28"/>
          <w:szCs w:val="28"/>
        </w:rPr>
        <w:t xml:space="preserve">наименования, </w:t>
      </w:r>
      <w:r w:rsidRPr="007242BE">
        <w:rPr>
          <w:sz w:val="28"/>
          <w:szCs w:val="28"/>
        </w:rPr>
        <w:t>марки</w:t>
      </w:r>
      <w:r w:rsidR="00C87507">
        <w:rPr>
          <w:sz w:val="28"/>
          <w:szCs w:val="28"/>
        </w:rPr>
        <w:t xml:space="preserve"> (при наличии)</w:t>
      </w:r>
      <w:r w:rsidRPr="007242BE">
        <w:rPr>
          <w:sz w:val="28"/>
          <w:szCs w:val="28"/>
        </w:rPr>
        <w:t xml:space="preserve">, модели,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rsidP="00190669">
      <w:pPr>
        <w:pStyle w:val="a6"/>
        <w:numPr>
          <w:ilvl w:val="2"/>
          <w:numId w:val="15"/>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марку</w:t>
      </w:r>
      <w:r w:rsidR="00C87507">
        <w:rPr>
          <w:sz w:val="28"/>
          <w:szCs w:val="28"/>
        </w:rPr>
        <w:t xml:space="preserve"> (при наличии)</w:t>
      </w:r>
      <w:r w:rsidR="00457F5E">
        <w:rPr>
          <w:sz w:val="28"/>
          <w:szCs w:val="28"/>
        </w:rPr>
        <w:t xml:space="preserve">,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rsidP="00190669">
      <w:pPr>
        <w:pStyle w:val="3"/>
        <w:numPr>
          <w:ilvl w:val="1"/>
          <w:numId w:val="15"/>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rsidP="00190669">
      <w:pPr>
        <w:pStyle w:val="a9"/>
        <w:numPr>
          <w:ilvl w:val="2"/>
          <w:numId w:val="15"/>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rsidP="00190669">
      <w:pPr>
        <w:pStyle w:val="a9"/>
        <w:numPr>
          <w:ilvl w:val="2"/>
          <w:numId w:val="15"/>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rsidP="00190669">
      <w:pPr>
        <w:pStyle w:val="a9"/>
        <w:numPr>
          <w:ilvl w:val="2"/>
          <w:numId w:val="15"/>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w:t>
      </w:r>
      <w:r w:rsidRPr="007242BE">
        <w:rPr>
          <w:sz w:val="28"/>
          <w:szCs w:val="28"/>
        </w:rPr>
        <w:lastRenderedPageBreak/>
        <w:t xml:space="preserve">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rsidP="00190669">
      <w:pPr>
        <w:pStyle w:val="a9"/>
        <w:numPr>
          <w:ilvl w:val="2"/>
          <w:numId w:val="15"/>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rsidP="00190669">
      <w:pPr>
        <w:pStyle w:val="a9"/>
        <w:numPr>
          <w:ilvl w:val="2"/>
          <w:numId w:val="15"/>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rsidP="00190669">
      <w:pPr>
        <w:pStyle w:val="a9"/>
        <w:numPr>
          <w:ilvl w:val="2"/>
          <w:numId w:val="15"/>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rsidP="00190669">
      <w:pPr>
        <w:pStyle w:val="a9"/>
        <w:numPr>
          <w:ilvl w:val="2"/>
          <w:numId w:val="15"/>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rsidP="00190669">
      <w:pPr>
        <w:pStyle w:val="a9"/>
        <w:numPr>
          <w:ilvl w:val="2"/>
          <w:numId w:val="15"/>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w:t>
      </w:r>
      <w:r w:rsidR="002A56B3" w:rsidRPr="00D66995">
        <w:rPr>
          <w:rFonts w:eastAsia="Times New Roman"/>
          <w:bCs/>
          <w:sz w:val="28"/>
          <w:szCs w:val="28"/>
        </w:rPr>
        <w:lastRenderedPageBreak/>
        <w:t>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rsidP="00190669">
      <w:pPr>
        <w:pStyle w:val="a9"/>
        <w:numPr>
          <w:ilvl w:val="2"/>
          <w:numId w:val="15"/>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190669">
      <w:pPr>
        <w:pStyle w:val="a9"/>
        <w:numPr>
          <w:ilvl w:val="2"/>
          <w:numId w:val="15"/>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Pr="00943EE8" w:rsidRDefault="00C566E8" w:rsidP="00190669">
      <w:pPr>
        <w:pStyle w:val="a9"/>
        <w:numPr>
          <w:ilvl w:val="2"/>
          <w:numId w:val="15"/>
        </w:numPr>
        <w:suppressAutoHyphens/>
        <w:ind w:left="0" w:firstLine="709"/>
        <w:rPr>
          <w:sz w:val="28"/>
          <w:szCs w:val="28"/>
          <w:highlight w:val="yellow"/>
        </w:rPr>
      </w:pPr>
      <w:r w:rsidRPr="00943EE8">
        <w:rPr>
          <w:sz w:val="28"/>
          <w:szCs w:val="28"/>
          <w:highlight w:val="yellow"/>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bookmarkStart w:id="1" w:name="_GoBack"/>
      <w:bookmarkEnd w:id="1"/>
      <w:r w:rsidRPr="00521033">
        <w:rPr>
          <w:sz w:val="28"/>
          <w:szCs w:val="28"/>
          <w:highlight w:val="yellow"/>
        </w:rPr>
        <w:t>обязанность гаранта уплатить бенефициару неустойку в размере 0,1</w:t>
      </w:r>
      <w:r w:rsidRPr="00D66995">
        <w:rPr>
          <w:sz w:val="28"/>
          <w:szCs w:val="28"/>
        </w:rPr>
        <w:t>%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rsidP="00190669">
      <w:pPr>
        <w:pStyle w:val="a9"/>
        <w:numPr>
          <w:ilvl w:val="2"/>
          <w:numId w:val="15"/>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w:t>
      </w:r>
      <w:r w:rsidRPr="00D66995">
        <w:rPr>
          <w:sz w:val="28"/>
          <w:szCs w:val="28"/>
        </w:rPr>
        <w:lastRenderedPageBreak/>
        <w:t xml:space="preserve">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rsidP="00190669">
      <w:pPr>
        <w:pStyle w:val="a9"/>
        <w:numPr>
          <w:ilvl w:val="2"/>
          <w:numId w:val="15"/>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rsidP="00190669">
      <w:pPr>
        <w:pStyle w:val="a9"/>
        <w:numPr>
          <w:ilvl w:val="2"/>
          <w:numId w:val="15"/>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rsidP="00190669">
      <w:pPr>
        <w:pStyle w:val="a9"/>
        <w:numPr>
          <w:ilvl w:val="2"/>
          <w:numId w:val="15"/>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rsidP="00190669">
      <w:pPr>
        <w:pStyle w:val="3"/>
        <w:numPr>
          <w:ilvl w:val="1"/>
          <w:numId w:val="15"/>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rsidP="00190669">
      <w:pPr>
        <w:pStyle w:val="a6"/>
        <w:numPr>
          <w:ilvl w:val="2"/>
          <w:numId w:val="15"/>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rsidP="00190669">
      <w:pPr>
        <w:pStyle w:val="3"/>
        <w:numPr>
          <w:ilvl w:val="1"/>
          <w:numId w:val="15"/>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190669">
      <w:pPr>
        <w:pStyle w:val="a6"/>
        <w:numPr>
          <w:ilvl w:val="2"/>
          <w:numId w:val="15"/>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w:t>
      </w:r>
      <w:r w:rsidRPr="007242BE">
        <w:rPr>
          <w:sz w:val="28"/>
          <w:szCs w:val="28"/>
        </w:rPr>
        <w:lastRenderedPageBreak/>
        <w:t>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190669">
      <w:pPr>
        <w:pStyle w:val="a6"/>
        <w:numPr>
          <w:ilvl w:val="2"/>
          <w:numId w:val="15"/>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rsidP="00190669">
      <w:pPr>
        <w:pStyle w:val="a6"/>
        <w:numPr>
          <w:ilvl w:val="2"/>
          <w:numId w:val="15"/>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rsidP="00190669">
      <w:pPr>
        <w:pStyle w:val="a6"/>
        <w:numPr>
          <w:ilvl w:val="2"/>
          <w:numId w:val="15"/>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rsidP="00190669">
      <w:pPr>
        <w:pStyle w:val="a6"/>
        <w:numPr>
          <w:ilvl w:val="2"/>
          <w:numId w:val="15"/>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rsidP="00190669">
      <w:pPr>
        <w:pStyle w:val="a6"/>
        <w:numPr>
          <w:ilvl w:val="2"/>
          <w:numId w:val="15"/>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rsidP="00190669">
      <w:pPr>
        <w:pStyle w:val="a6"/>
        <w:numPr>
          <w:ilvl w:val="2"/>
          <w:numId w:val="15"/>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190669">
      <w:pPr>
        <w:pStyle w:val="a6"/>
        <w:numPr>
          <w:ilvl w:val="2"/>
          <w:numId w:val="15"/>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rsidP="00190669">
      <w:pPr>
        <w:pStyle w:val="a6"/>
        <w:numPr>
          <w:ilvl w:val="2"/>
          <w:numId w:val="15"/>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rsidP="00190669">
      <w:pPr>
        <w:pStyle w:val="a6"/>
        <w:numPr>
          <w:ilvl w:val="2"/>
          <w:numId w:val="15"/>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rsidP="00190669">
      <w:pPr>
        <w:pStyle w:val="a6"/>
        <w:numPr>
          <w:ilvl w:val="2"/>
          <w:numId w:val="15"/>
        </w:numPr>
        <w:ind w:left="0" w:firstLine="709"/>
        <w:jc w:val="both"/>
        <w:rPr>
          <w:sz w:val="28"/>
          <w:szCs w:val="28"/>
        </w:rPr>
      </w:pPr>
      <w:proofErr w:type="gramStart"/>
      <w:r w:rsidRPr="00D66995">
        <w:rPr>
          <w:sz w:val="28"/>
          <w:szCs w:val="28"/>
        </w:rPr>
        <w:t xml:space="preserve">В </w:t>
      </w:r>
      <w:r w:rsidR="002E709A">
        <w:rPr>
          <w:sz w:val="28"/>
          <w:szCs w:val="28"/>
        </w:rPr>
        <w:t xml:space="preserve">любой срок до </w:t>
      </w:r>
      <w:r w:rsidRPr="00D66995">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rsidP="00190669">
      <w:pPr>
        <w:pStyle w:val="a6"/>
        <w:numPr>
          <w:ilvl w:val="2"/>
          <w:numId w:val="15"/>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rsidP="00190669">
      <w:pPr>
        <w:pStyle w:val="a6"/>
        <w:numPr>
          <w:ilvl w:val="2"/>
          <w:numId w:val="15"/>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190669">
      <w:pPr>
        <w:pStyle w:val="3"/>
        <w:numPr>
          <w:ilvl w:val="1"/>
          <w:numId w:val="15"/>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rsidP="00190669">
      <w:pPr>
        <w:pStyle w:val="a6"/>
        <w:numPr>
          <w:ilvl w:val="2"/>
          <w:numId w:val="15"/>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rsidP="00190669">
      <w:pPr>
        <w:pStyle w:val="a6"/>
        <w:numPr>
          <w:ilvl w:val="2"/>
          <w:numId w:val="15"/>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rsidP="00190669">
      <w:pPr>
        <w:pStyle w:val="a6"/>
        <w:numPr>
          <w:ilvl w:val="2"/>
          <w:numId w:val="15"/>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rsidP="00190669">
      <w:pPr>
        <w:pStyle w:val="a6"/>
        <w:numPr>
          <w:ilvl w:val="2"/>
          <w:numId w:val="15"/>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rsidP="00190669">
      <w:pPr>
        <w:pStyle w:val="a6"/>
        <w:numPr>
          <w:ilvl w:val="2"/>
          <w:numId w:val="15"/>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rsidP="00190669">
      <w:pPr>
        <w:pStyle w:val="a6"/>
        <w:numPr>
          <w:ilvl w:val="2"/>
          <w:numId w:val="15"/>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lastRenderedPageBreak/>
        <w:t>3.</w:t>
      </w:r>
      <w:r w:rsidR="00894A99">
        <w:rPr>
          <w:sz w:val="28"/>
          <w:szCs w:val="28"/>
        </w:rPr>
        <w:t>19</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943EE8">
        <w:tc>
          <w:tcPr>
            <w:tcW w:w="2410" w:type="dxa"/>
          </w:tcPr>
          <w:p w:rsidR="00C30649" w:rsidRPr="00577A23" w:rsidRDefault="00C30649" w:rsidP="00943EE8">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943EE8">
            <w:pPr>
              <w:pStyle w:val="a6"/>
              <w:widowControl w:val="0"/>
              <w:ind w:left="0" w:firstLine="851"/>
              <w:jc w:val="both"/>
              <w:rPr>
                <w:sz w:val="28"/>
                <w:szCs w:val="28"/>
              </w:rPr>
            </w:pPr>
            <w:r w:rsidRPr="00577A23">
              <w:rPr>
                <w:sz w:val="28"/>
                <w:szCs w:val="28"/>
              </w:rPr>
              <w:t>____</w:t>
            </w:r>
          </w:p>
        </w:tc>
      </w:tr>
      <w:tr w:rsidR="00C30649" w:rsidRPr="00577A23" w:rsidTr="00943EE8">
        <w:tc>
          <w:tcPr>
            <w:tcW w:w="2410" w:type="dxa"/>
          </w:tcPr>
          <w:p w:rsidR="00C30649" w:rsidRPr="00577A23" w:rsidRDefault="00C30649" w:rsidP="00943EE8">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943EE8">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ind w:firstLine="851"/>
              <w:jc w:val="center"/>
              <w:rPr>
                <w:b/>
                <w:sz w:val="28"/>
                <w:szCs w:val="28"/>
              </w:rPr>
            </w:pPr>
            <w:r w:rsidRPr="00577A23">
              <w:rPr>
                <w:b/>
                <w:sz w:val="28"/>
                <w:szCs w:val="28"/>
              </w:rPr>
              <w:t>БЕНЕФИЦИАР</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ОГРН</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10137" w:type="dxa"/>
            <w:gridSpan w:val="2"/>
          </w:tcPr>
          <w:p w:rsidR="00C30649" w:rsidRPr="00577A23" w:rsidRDefault="00C30649" w:rsidP="00943EE8">
            <w:pPr>
              <w:widowControl w:val="0"/>
              <w:ind w:firstLine="851"/>
              <w:jc w:val="center"/>
              <w:rPr>
                <w:b/>
                <w:sz w:val="28"/>
                <w:szCs w:val="28"/>
              </w:rPr>
            </w:pPr>
            <w:r w:rsidRPr="00577A23">
              <w:rPr>
                <w:b/>
                <w:sz w:val="28"/>
                <w:szCs w:val="28"/>
              </w:rPr>
              <w:lastRenderedPageBreak/>
              <w:t>Сумма Гарантии</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10137" w:type="dxa"/>
            <w:gridSpan w:val="2"/>
          </w:tcPr>
          <w:p w:rsidR="00C30649" w:rsidRPr="00577A23" w:rsidRDefault="00C30649" w:rsidP="00943EE8">
            <w:pPr>
              <w:widowControl w:val="0"/>
              <w:ind w:firstLine="851"/>
              <w:jc w:val="center"/>
              <w:rPr>
                <w:b/>
                <w:sz w:val="28"/>
                <w:szCs w:val="28"/>
              </w:rPr>
            </w:pPr>
            <w:r w:rsidRPr="00577A23">
              <w:rPr>
                <w:b/>
                <w:sz w:val="28"/>
                <w:szCs w:val="28"/>
              </w:rPr>
              <w:t>Срок действия Гарантии</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943EE8">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943EE8">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ind w:firstLine="851"/>
              <w:jc w:val="center"/>
              <w:rPr>
                <w:b/>
                <w:sz w:val="28"/>
                <w:szCs w:val="28"/>
              </w:rPr>
            </w:pPr>
            <w:r w:rsidRPr="00577A23">
              <w:rPr>
                <w:b/>
                <w:sz w:val="28"/>
                <w:szCs w:val="28"/>
              </w:rPr>
              <w:t>ПРИНЦИПАЛ</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ОГРН</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43EE8">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ind w:firstLine="851"/>
              <w:jc w:val="center"/>
              <w:rPr>
                <w:b/>
                <w:sz w:val="28"/>
                <w:szCs w:val="28"/>
              </w:rPr>
            </w:pPr>
            <w:r w:rsidRPr="00577A23">
              <w:rPr>
                <w:b/>
                <w:sz w:val="28"/>
                <w:szCs w:val="28"/>
              </w:rPr>
              <w:t>ПРИНЦИПАЛ</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ФИО</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ОГРНИП</w:t>
            </w:r>
          </w:p>
        </w:tc>
        <w:tc>
          <w:tcPr>
            <w:tcW w:w="7335" w:type="dxa"/>
          </w:tcPr>
          <w:p w:rsidR="00C30649" w:rsidRPr="00577A23" w:rsidRDefault="00C30649" w:rsidP="00943EE8">
            <w:pPr>
              <w:widowControl w:val="0"/>
              <w:ind w:firstLine="851"/>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943EE8">
            <w:pPr>
              <w:widowControl w:val="0"/>
              <w:ind w:firstLine="851"/>
              <w:jc w:val="both"/>
              <w:rPr>
                <w:sz w:val="28"/>
                <w:szCs w:val="28"/>
                <w:lang w:val="en-US"/>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943EE8">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721"/>
        <w:gridCol w:w="3296"/>
        <w:gridCol w:w="3120"/>
      </w:tblGrid>
      <w:tr w:rsidR="00C30649" w:rsidRPr="00577A23" w:rsidTr="00943EE8">
        <w:tc>
          <w:tcPr>
            <w:tcW w:w="4077" w:type="dxa"/>
          </w:tcPr>
          <w:p w:rsidR="00C30649" w:rsidRPr="00577A23" w:rsidRDefault="00C30649" w:rsidP="00943EE8">
            <w:pPr>
              <w:pStyle w:val="24"/>
              <w:spacing w:after="0" w:line="240" w:lineRule="auto"/>
              <w:jc w:val="center"/>
              <w:rPr>
                <w:bCs/>
                <w:sz w:val="28"/>
                <w:szCs w:val="28"/>
              </w:rPr>
            </w:pPr>
          </w:p>
        </w:tc>
        <w:tc>
          <w:tcPr>
            <w:tcW w:w="2552" w:type="dxa"/>
          </w:tcPr>
          <w:p w:rsidR="00C30649" w:rsidRPr="00577A23" w:rsidRDefault="00C30649" w:rsidP="00943EE8">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943EE8">
            <w:pPr>
              <w:pStyle w:val="24"/>
              <w:spacing w:after="0" w:line="240" w:lineRule="auto"/>
              <w:jc w:val="center"/>
              <w:rPr>
                <w:bCs/>
                <w:sz w:val="28"/>
                <w:szCs w:val="28"/>
              </w:rPr>
            </w:pPr>
          </w:p>
        </w:tc>
      </w:tr>
      <w:tr w:rsidR="00C30649" w:rsidRPr="00577A23" w:rsidTr="00943EE8">
        <w:tc>
          <w:tcPr>
            <w:tcW w:w="4077" w:type="dxa"/>
          </w:tcPr>
          <w:p w:rsidR="00C30649" w:rsidRPr="00577A23" w:rsidRDefault="00C30649" w:rsidP="00943EE8">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943EE8">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943EE8">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943EE8">
        <w:tc>
          <w:tcPr>
            <w:tcW w:w="2410" w:type="dxa"/>
          </w:tcPr>
          <w:p w:rsidR="00C30649" w:rsidRPr="00577A23" w:rsidRDefault="00C30649" w:rsidP="00943EE8">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943EE8">
            <w:pPr>
              <w:pStyle w:val="a6"/>
              <w:widowControl w:val="0"/>
              <w:ind w:left="0" w:firstLine="709"/>
              <w:jc w:val="both"/>
              <w:rPr>
                <w:sz w:val="28"/>
                <w:szCs w:val="28"/>
              </w:rPr>
            </w:pPr>
          </w:p>
        </w:tc>
      </w:tr>
      <w:tr w:rsidR="00C30649" w:rsidRPr="00577A23" w:rsidTr="00943EE8">
        <w:tc>
          <w:tcPr>
            <w:tcW w:w="2410" w:type="dxa"/>
          </w:tcPr>
          <w:p w:rsidR="00C30649" w:rsidRPr="00577A23" w:rsidRDefault="00C30649" w:rsidP="00943EE8">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943EE8">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ind w:firstLine="709"/>
              <w:jc w:val="center"/>
              <w:rPr>
                <w:b/>
                <w:sz w:val="28"/>
                <w:szCs w:val="28"/>
              </w:rPr>
            </w:pPr>
            <w:r w:rsidRPr="00577A23">
              <w:rPr>
                <w:b/>
                <w:sz w:val="28"/>
                <w:szCs w:val="28"/>
              </w:rPr>
              <w:t>БЕНЕФИЦИАР</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43EE8">
            <w:pPr>
              <w:widowControl w:val="0"/>
              <w:ind w:firstLine="709"/>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ind w:firstLine="709"/>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943EE8">
            <w:pPr>
              <w:widowControl w:val="0"/>
              <w:ind w:firstLine="709"/>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43EE8">
            <w:pPr>
              <w:widowControl w:val="0"/>
              <w:ind w:firstLine="709"/>
              <w:jc w:val="both"/>
              <w:rPr>
                <w:sz w:val="28"/>
                <w:szCs w:val="28"/>
              </w:rPr>
            </w:pPr>
          </w:p>
        </w:tc>
      </w:tr>
      <w:tr w:rsidR="00C30649" w:rsidRPr="00577A23" w:rsidTr="00943EE8">
        <w:tc>
          <w:tcPr>
            <w:tcW w:w="10137" w:type="dxa"/>
            <w:gridSpan w:val="2"/>
          </w:tcPr>
          <w:p w:rsidR="00C30649" w:rsidRPr="00577A23" w:rsidRDefault="00C30649" w:rsidP="00943EE8">
            <w:pPr>
              <w:widowControl w:val="0"/>
              <w:jc w:val="center"/>
              <w:rPr>
                <w:b/>
                <w:sz w:val="28"/>
                <w:szCs w:val="28"/>
              </w:rPr>
            </w:pPr>
            <w:r w:rsidRPr="00577A23">
              <w:rPr>
                <w:b/>
                <w:sz w:val="28"/>
                <w:szCs w:val="28"/>
              </w:rPr>
              <w:t>Сумма Гарантии</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943EE8">
            <w:pPr>
              <w:widowControl w:val="0"/>
              <w:ind w:firstLine="709"/>
              <w:jc w:val="both"/>
              <w:rPr>
                <w:sz w:val="28"/>
                <w:szCs w:val="28"/>
              </w:rPr>
            </w:pPr>
          </w:p>
        </w:tc>
      </w:tr>
      <w:tr w:rsidR="00C30649" w:rsidRPr="00577A23" w:rsidTr="00943EE8">
        <w:tc>
          <w:tcPr>
            <w:tcW w:w="10137" w:type="dxa"/>
            <w:gridSpan w:val="2"/>
          </w:tcPr>
          <w:p w:rsidR="00C30649" w:rsidRPr="00577A23" w:rsidRDefault="00C30649" w:rsidP="00943EE8">
            <w:pPr>
              <w:widowControl w:val="0"/>
              <w:jc w:val="center"/>
              <w:rPr>
                <w:b/>
                <w:sz w:val="28"/>
                <w:szCs w:val="28"/>
              </w:rPr>
            </w:pPr>
            <w:r w:rsidRPr="00577A23">
              <w:rPr>
                <w:b/>
                <w:sz w:val="28"/>
                <w:szCs w:val="28"/>
              </w:rPr>
              <w:t>Срок действия Гарантии</w:t>
            </w:r>
          </w:p>
        </w:tc>
      </w:tr>
      <w:tr w:rsidR="00C30649" w:rsidRPr="00577A23" w:rsidTr="00943EE8">
        <w:tc>
          <w:tcPr>
            <w:tcW w:w="2802" w:type="dxa"/>
          </w:tcPr>
          <w:p w:rsidR="00C30649" w:rsidRPr="00577A23" w:rsidRDefault="00C30649" w:rsidP="00943EE8">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943EE8">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943EE8">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ind w:firstLine="709"/>
              <w:jc w:val="center"/>
              <w:rPr>
                <w:b/>
                <w:sz w:val="28"/>
                <w:szCs w:val="28"/>
              </w:rPr>
            </w:pPr>
            <w:r w:rsidRPr="00577A23">
              <w:rPr>
                <w:b/>
                <w:sz w:val="28"/>
                <w:szCs w:val="28"/>
              </w:rPr>
              <w:t>ПРИНЦИПАЛ</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ОГРН</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943EE8">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943EE8">
        <w:tc>
          <w:tcPr>
            <w:tcW w:w="10137" w:type="dxa"/>
            <w:gridSpan w:val="2"/>
          </w:tcPr>
          <w:p w:rsidR="00C30649" w:rsidRPr="00577A23" w:rsidRDefault="00C30649" w:rsidP="00943EE8">
            <w:pPr>
              <w:widowControl w:val="0"/>
              <w:jc w:val="center"/>
              <w:rPr>
                <w:b/>
                <w:sz w:val="28"/>
                <w:szCs w:val="28"/>
              </w:rPr>
            </w:pPr>
            <w:r w:rsidRPr="00577A23">
              <w:rPr>
                <w:b/>
                <w:sz w:val="28"/>
                <w:szCs w:val="28"/>
              </w:rPr>
              <w:t>ПРИНЦИПАЛ</w:t>
            </w: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ФИО</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ИНН</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ОГРНИП</w:t>
            </w:r>
          </w:p>
        </w:tc>
        <w:tc>
          <w:tcPr>
            <w:tcW w:w="7335" w:type="dxa"/>
          </w:tcPr>
          <w:p w:rsidR="00C30649" w:rsidRPr="00577A23" w:rsidRDefault="00C30649" w:rsidP="00943EE8">
            <w:pPr>
              <w:widowControl w:val="0"/>
              <w:jc w:val="both"/>
              <w:rPr>
                <w:sz w:val="28"/>
                <w:szCs w:val="28"/>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943EE8">
            <w:pPr>
              <w:widowControl w:val="0"/>
              <w:jc w:val="both"/>
              <w:rPr>
                <w:sz w:val="28"/>
                <w:szCs w:val="28"/>
                <w:lang w:val="en-US"/>
              </w:rPr>
            </w:pPr>
          </w:p>
        </w:tc>
      </w:tr>
      <w:tr w:rsidR="00C30649" w:rsidRPr="00577A23" w:rsidTr="00943EE8">
        <w:tc>
          <w:tcPr>
            <w:tcW w:w="2802" w:type="dxa"/>
          </w:tcPr>
          <w:p w:rsidR="00C30649" w:rsidRPr="00577A23" w:rsidRDefault="00C30649" w:rsidP="00943EE8">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943EE8">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C30649" w:rsidRPr="00577A23" w:rsidTr="00943EE8">
        <w:tc>
          <w:tcPr>
            <w:tcW w:w="4077" w:type="dxa"/>
          </w:tcPr>
          <w:p w:rsidR="00C30649" w:rsidRPr="00577A23" w:rsidRDefault="00C30649" w:rsidP="00943EE8">
            <w:pPr>
              <w:pStyle w:val="24"/>
              <w:spacing w:after="0" w:line="240" w:lineRule="auto"/>
              <w:jc w:val="center"/>
              <w:rPr>
                <w:bCs/>
                <w:sz w:val="28"/>
                <w:szCs w:val="28"/>
              </w:rPr>
            </w:pPr>
          </w:p>
        </w:tc>
        <w:tc>
          <w:tcPr>
            <w:tcW w:w="2552" w:type="dxa"/>
          </w:tcPr>
          <w:p w:rsidR="00C30649" w:rsidRPr="00577A23" w:rsidRDefault="00C30649" w:rsidP="00943EE8">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943EE8">
            <w:pPr>
              <w:pStyle w:val="24"/>
              <w:spacing w:after="0" w:line="240" w:lineRule="auto"/>
              <w:ind w:firstLine="709"/>
              <w:jc w:val="center"/>
              <w:rPr>
                <w:bCs/>
                <w:sz w:val="28"/>
                <w:szCs w:val="28"/>
              </w:rPr>
            </w:pPr>
          </w:p>
        </w:tc>
      </w:tr>
      <w:tr w:rsidR="00C30649" w:rsidRPr="006E371C" w:rsidTr="00943EE8">
        <w:tc>
          <w:tcPr>
            <w:tcW w:w="4077" w:type="dxa"/>
          </w:tcPr>
          <w:p w:rsidR="00C30649" w:rsidRPr="00577A23" w:rsidRDefault="00C30649" w:rsidP="00943EE8">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943EE8">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943EE8">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1"/>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34" w:rsidRDefault="00FA3E34" w:rsidP="00863290">
      <w:r>
        <w:separator/>
      </w:r>
    </w:p>
  </w:endnote>
  <w:endnote w:type="continuationSeparator" w:id="0">
    <w:p w:rsidR="00FA3E34" w:rsidRDefault="00FA3E34"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34" w:rsidRDefault="00FA3E34" w:rsidP="00863290">
      <w:r>
        <w:separator/>
      </w:r>
    </w:p>
  </w:footnote>
  <w:footnote w:type="continuationSeparator" w:id="0">
    <w:p w:rsidR="00FA3E34" w:rsidRDefault="00FA3E34" w:rsidP="00863290">
      <w:r>
        <w:continuationSeparator/>
      </w:r>
    </w:p>
  </w:footnote>
  <w:footnote w:id="1">
    <w:p w:rsidR="00943EE8" w:rsidRPr="00FA27A5" w:rsidRDefault="00943EE8"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43EE8" w:rsidRPr="00B377A4" w:rsidRDefault="00943EE8"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E8" w:rsidRDefault="00943EE8">
    <w:pPr>
      <w:pStyle w:val="af1"/>
      <w:jc w:val="center"/>
    </w:pPr>
    <w:r>
      <w:rPr>
        <w:noProof/>
      </w:rPr>
      <w:fldChar w:fldCharType="begin"/>
    </w:r>
    <w:r>
      <w:rPr>
        <w:noProof/>
      </w:rPr>
      <w:instrText xml:space="preserve"> PAGE   \* MERGEFORMAT </w:instrText>
    </w:r>
    <w:r>
      <w:rPr>
        <w:noProof/>
      </w:rPr>
      <w:fldChar w:fldCharType="separate"/>
    </w:r>
    <w:r w:rsidR="00521033">
      <w:rPr>
        <w:noProof/>
      </w:rPr>
      <w:t>35</w:t>
    </w:r>
    <w:r>
      <w:rPr>
        <w:noProof/>
      </w:rPr>
      <w:fldChar w:fldCharType="end"/>
    </w:r>
  </w:p>
  <w:p w:rsidR="00943EE8" w:rsidRDefault="00943EE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A935618"/>
    <w:multiLevelType w:val="multilevel"/>
    <w:tmpl w:val="61CC42CA"/>
    <w:lvl w:ilvl="0">
      <w:start w:val="3"/>
      <w:numFmt w:val="decimal"/>
      <w:lvlText w:val="%1"/>
      <w:lvlJc w:val="left"/>
      <w:pPr>
        <w:ind w:left="750" w:hanging="750"/>
      </w:pPr>
      <w:rPr>
        <w:rFonts w:hint="default"/>
      </w:rPr>
    </w:lvl>
    <w:lvl w:ilvl="1">
      <w:start w:val="14"/>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6">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8">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9">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7"/>
  </w:num>
  <w:num w:numId="2">
    <w:abstractNumId w:val="11"/>
  </w:num>
  <w:num w:numId="3">
    <w:abstractNumId w:val="21"/>
  </w:num>
  <w:num w:numId="4">
    <w:abstractNumId w:val="2"/>
  </w:num>
  <w:num w:numId="5">
    <w:abstractNumId w:val="8"/>
  </w:num>
  <w:num w:numId="6">
    <w:abstractNumId w:val="28"/>
  </w:num>
  <w:num w:numId="7">
    <w:abstractNumId w:val="25"/>
  </w:num>
  <w:num w:numId="8">
    <w:abstractNumId w:val="16"/>
  </w:num>
  <w:num w:numId="9">
    <w:abstractNumId w:val="14"/>
  </w:num>
  <w:num w:numId="10">
    <w:abstractNumId w:val="12"/>
  </w:num>
  <w:num w:numId="11">
    <w:abstractNumId w:val="5"/>
  </w:num>
  <w:num w:numId="12">
    <w:abstractNumId w:val="24"/>
  </w:num>
  <w:num w:numId="13">
    <w:abstractNumId w:val="4"/>
  </w:num>
  <w:num w:numId="14">
    <w:abstractNumId w:val="17"/>
  </w:num>
  <w:num w:numId="15">
    <w:abstractNumId w:val="18"/>
  </w:num>
  <w:num w:numId="16">
    <w:abstractNumId w:val="6"/>
  </w:num>
  <w:num w:numId="17">
    <w:abstractNumId w:val="0"/>
  </w:num>
  <w:num w:numId="18">
    <w:abstractNumId w:val="15"/>
  </w:num>
  <w:num w:numId="19">
    <w:abstractNumId w:val="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29"/>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0"/>
  </w:num>
  <w:num w:numId="45">
    <w:abstractNumId w:val="26"/>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06EF8"/>
    <w:rsid w:val="0001090D"/>
    <w:rsid w:val="00010A97"/>
    <w:rsid w:val="00014FFF"/>
    <w:rsid w:val="000151A5"/>
    <w:rsid w:val="00015665"/>
    <w:rsid w:val="00015C6C"/>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669"/>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1033"/>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43EE8"/>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87507"/>
    <w:rsid w:val="00C877CB"/>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3E34"/>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8614-4F15-4494-9BA6-5ADBB760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17631</Words>
  <Characters>100498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6</cp:revision>
  <cp:lastPrinted>2020-06-01T08:23:00Z</cp:lastPrinted>
  <dcterms:created xsi:type="dcterms:W3CDTF">2019-10-30T11:07:00Z</dcterms:created>
  <dcterms:modified xsi:type="dcterms:W3CDTF">2020-06-01T08:33:00Z</dcterms:modified>
</cp:coreProperties>
</file>