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0721F0" w:rsidRDefault="00641526" w:rsidP="000721F0">
      <w:pPr>
        <w:widowControl w:val="0"/>
        <w:suppressAutoHyphens/>
        <w:spacing w:line="300" w:lineRule="exact"/>
        <w:jc w:val="center"/>
        <w:rPr>
          <w:color w:val="000000" w:themeColor="text1"/>
          <w:sz w:val="27"/>
          <w:szCs w:val="27"/>
        </w:rPr>
      </w:pPr>
      <w:bookmarkStart w:id="0" w:name="OLE_LINK48"/>
      <w:bookmarkStart w:id="1" w:name="OLE_LINK49"/>
      <w:r w:rsidRPr="000721F0">
        <w:rPr>
          <w:color w:val="000000" w:themeColor="text1"/>
          <w:sz w:val="27"/>
          <w:szCs w:val="27"/>
        </w:rPr>
        <w:t>ПРОТОКОЛ № </w:t>
      </w:r>
      <w:r w:rsidR="00156A8C" w:rsidRPr="000721F0">
        <w:rPr>
          <w:bCs/>
          <w:color w:val="000000" w:themeColor="text1"/>
          <w:sz w:val="27"/>
          <w:szCs w:val="27"/>
        </w:rPr>
        <w:t>2</w:t>
      </w:r>
      <w:r w:rsidR="00877970" w:rsidRPr="000721F0">
        <w:rPr>
          <w:bCs/>
          <w:color w:val="000000" w:themeColor="text1"/>
          <w:sz w:val="27"/>
          <w:szCs w:val="27"/>
        </w:rPr>
        <w:t>8</w:t>
      </w:r>
      <w:r w:rsidR="003929A6" w:rsidRPr="000721F0">
        <w:rPr>
          <w:bCs/>
          <w:color w:val="000000" w:themeColor="text1"/>
          <w:sz w:val="27"/>
          <w:szCs w:val="27"/>
        </w:rPr>
        <w:t>/ЗКТЭ/СМП-СКППК/20</w:t>
      </w:r>
      <w:r w:rsidRPr="000721F0">
        <w:rPr>
          <w:color w:val="000000" w:themeColor="text1"/>
          <w:sz w:val="27"/>
          <w:szCs w:val="27"/>
        </w:rPr>
        <w:t>/1</w:t>
      </w:r>
    </w:p>
    <w:p w:rsidR="003929A6" w:rsidRPr="000721F0" w:rsidRDefault="00641526" w:rsidP="000721F0">
      <w:pPr>
        <w:widowControl w:val="0"/>
        <w:suppressAutoHyphens/>
        <w:spacing w:line="300" w:lineRule="exact"/>
        <w:jc w:val="center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</w:p>
    <w:p w:rsidR="00877970" w:rsidRPr="000721F0" w:rsidRDefault="00641526" w:rsidP="000721F0">
      <w:pPr>
        <w:widowControl w:val="0"/>
        <w:suppressAutoHyphens/>
        <w:spacing w:line="300" w:lineRule="exact"/>
        <w:jc w:val="center"/>
        <w:rPr>
          <w:bCs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>№</w:t>
      </w:r>
      <w:r w:rsidR="00156A8C" w:rsidRPr="000721F0">
        <w:rPr>
          <w:bCs/>
          <w:color w:val="000000" w:themeColor="text1"/>
          <w:sz w:val="27"/>
          <w:szCs w:val="27"/>
        </w:rPr>
        <w:t>2</w:t>
      </w:r>
      <w:r w:rsidR="00877970" w:rsidRPr="000721F0">
        <w:rPr>
          <w:bCs/>
          <w:color w:val="000000" w:themeColor="text1"/>
          <w:sz w:val="27"/>
          <w:szCs w:val="27"/>
        </w:rPr>
        <w:t>8</w:t>
      </w:r>
      <w:r w:rsidR="003929A6" w:rsidRPr="000721F0">
        <w:rPr>
          <w:bCs/>
          <w:color w:val="000000" w:themeColor="text1"/>
          <w:sz w:val="27"/>
          <w:szCs w:val="27"/>
        </w:rPr>
        <w:t>/ЗКТЭ/СМП-СКППК/20</w:t>
      </w:r>
      <w:r w:rsidR="009D35F3" w:rsidRPr="000721F0">
        <w:rPr>
          <w:color w:val="000000" w:themeColor="text1"/>
          <w:sz w:val="27"/>
          <w:szCs w:val="27"/>
        </w:rPr>
        <w:t xml:space="preserve"> </w:t>
      </w:r>
      <w:r w:rsidR="00465EB5" w:rsidRPr="000721F0">
        <w:rPr>
          <w:rFonts w:eastAsia="MS Mincho"/>
          <w:color w:val="000000" w:themeColor="text1"/>
          <w:sz w:val="27"/>
          <w:szCs w:val="27"/>
        </w:rPr>
        <w:t>на право заключения договора</w:t>
      </w:r>
      <w:bookmarkEnd w:id="0"/>
      <w:bookmarkEnd w:id="1"/>
      <w:r w:rsidR="00156A8C" w:rsidRPr="000721F0">
        <w:rPr>
          <w:bCs/>
          <w:color w:val="000000" w:themeColor="text1"/>
          <w:sz w:val="27"/>
          <w:szCs w:val="27"/>
        </w:rPr>
        <w:t xml:space="preserve"> </w:t>
      </w:r>
      <w:r w:rsidR="00877970" w:rsidRPr="000721F0">
        <w:rPr>
          <w:bCs/>
          <w:sz w:val="27"/>
          <w:szCs w:val="27"/>
        </w:rPr>
        <w:t xml:space="preserve">оказание информационных услуг с использованием экземпляров Справочно-Правовой Системы </w:t>
      </w:r>
      <w:proofErr w:type="spellStart"/>
      <w:r w:rsidR="00877970" w:rsidRPr="000721F0">
        <w:rPr>
          <w:bCs/>
          <w:sz w:val="27"/>
          <w:szCs w:val="27"/>
        </w:rPr>
        <w:t>КонсультантПлюс</w:t>
      </w:r>
      <w:proofErr w:type="spellEnd"/>
      <w:r w:rsidR="00877970" w:rsidRPr="000721F0">
        <w:rPr>
          <w:bCs/>
          <w:sz w:val="27"/>
          <w:szCs w:val="27"/>
        </w:rPr>
        <w:t xml:space="preserve">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</w:t>
      </w:r>
      <w:proofErr w:type="spellStart"/>
      <w:r w:rsidR="00877970" w:rsidRPr="000721F0">
        <w:rPr>
          <w:bCs/>
          <w:sz w:val="27"/>
          <w:szCs w:val="27"/>
        </w:rPr>
        <w:t>КонсультантПлюс</w:t>
      </w:r>
      <w:proofErr w:type="spellEnd"/>
      <w:r w:rsidR="00877970" w:rsidRPr="000721F0">
        <w:rPr>
          <w:bCs/>
          <w:sz w:val="27"/>
          <w:szCs w:val="27"/>
        </w:rPr>
        <w:t xml:space="preserve"> у Заказчика на 2021-2022гг.</w:t>
      </w:r>
    </w:p>
    <w:p w:rsidR="00156A8C" w:rsidRPr="000721F0" w:rsidRDefault="00156A8C" w:rsidP="000721F0">
      <w:pPr>
        <w:spacing w:line="300" w:lineRule="exact"/>
        <w:jc w:val="center"/>
        <w:rPr>
          <w:b/>
          <w:color w:val="000000" w:themeColor="text1"/>
          <w:sz w:val="27"/>
          <w:szCs w:val="27"/>
        </w:rPr>
      </w:pPr>
    </w:p>
    <w:p w:rsidR="00641526" w:rsidRPr="000721F0" w:rsidRDefault="009B36DE" w:rsidP="000721F0">
      <w:pPr>
        <w:widowControl w:val="0"/>
        <w:tabs>
          <w:tab w:val="left" w:pos="7088"/>
        </w:tabs>
        <w:suppressAutoHyphens/>
        <w:spacing w:line="300" w:lineRule="exact"/>
        <w:ind w:firstLine="7230"/>
        <w:jc w:val="both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>«</w:t>
      </w:r>
      <w:r w:rsidR="00156A8C" w:rsidRPr="000721F0">
        <w:rPr>
          <w:color w:val="000000" w:themeColor="text1"/>
          <w:sz w:val="27"/>
          <w:szCs w:val="27"/>
        </w:rPr>
        <w:t>14</w:t>
      </w:r>
      <w:r w:rsidR="00641526" w:rsidRPr="000721F0">
        <w:rPr>
          <w:color w:val="000000" w:themeColor="text1"/>
          <w:sz w:val="27"/>
          <w:szCs w:val="27"/>
        </w:rPr>
        <w:t xml:space="preserve">» </w:t>
      </w:r>
      <w:r w:rsidR="00877970" w:rsidRPr="000721F0">
        <w:rPr>
          <w:color w:val="000000" w:themeColor="text1"/>
          <w:sz w:val="27"/>
          <w:szCs w:val="27"/>
        </w:rPr>
        <w:t>декабря</w:t>
      </w:r>
      <w:r w:rsidR="00641526" w:rsidRPr="000721F0">
        <w:rPr>
          <w:color w:val="000000" w:themeColor="text1"/>
          <w:sz w:val="27"/>
          <w:szCs w:val="27"/>
        </w:rPr>
        <w:t xml:space="preserve"> 20</w:t>
      </w:r>
      <w:r w:rsidR="003929A6" w:rsidRPr="000721F0">
        <w:rPr>
          <w:color w:val="000000" w:themeColor="text1"/>
          <w:sz w:val="27"/>
          <w:szCs w:val="27"/>
        </w:rPr>
        <w:t>20</w:t>
      </w:r>
      <w:r w:rsidR="00641526" w:rsidRPr="000721F0">
        <w:rPr>
          <w:color w:val="000000" w:themeColor="text1"/>
          <w:sz w:val="27"/>
          <w:szCs w:val="27"/>
        </w:rPr>
        <w:t>г.</w:t>
      </w:r>
    </w:p>
    <w:p w:rsidR="00A906B8" w:rsidRPr="000721F0" w:rsidRDefault="00A906B8" w:rsidP="000721F0">
      <w:pPr>
        <w:widowControl w:val="0"/>
        <w:tabs>
          <w:tab w:val="left" w:pos="6663"/>
        </w:tabs>
        <w:suppressAutoHyphens/>
        <w:spacing w:line="300" w:lineRule="exact"/>
        <w:jc w:val="both"/>
        <w:rPr>
          <w:color w:val="000000" w:themeColor="text1"/>
          <w:sz w:val="27"/>
          <w:szCs w:val="27"/>
          <w:u w:val="single"/>
        </w:rPr>
      </w:pPr>
      <w:r w:rsidRPr="000721F0">
        <w:rPr>
          <w:color w:val="000000" w:themeColor="text1"/>
          <w:sz w:val="27"/>
          <w:szCs w:val="27"/>
          <w:u w:val="single"/>
        </w:rPr>
        <w:t>Присутствовали:</w:t>
      </w:r>
      <w:r w:rsidR="00DB19A2" w:rsidRPr="000721F0">
        <w:rPr>
          <w:color w:val="000000" w:themeColor="text1"/>
          <w:sz w:val="27"/>
          <w:szCs w:val="27"/>
          <w:u w:val="single"/>
        </w:rPr>
        <w:t xml:space="preserve"> </w:t>
      </w:r>
    </w:p>
    <w:p w:rsidR="00E3333F" w:rsidRPr="000721F0" w:rsidRDefault="00E3333F" w:rsidP="000721F0">
      <w:pPr>
        <w:widowControl w:val="0"/>
        <w:tabs>
          <w:tab w:val="left" w:pos="6663"/>
        </w:tabs>
        <w:suppressAutoHyphens/>
        <w:spacing w:line="300" w:lineRule="exact"/>
        <w:jc w:val="both"/>
        <w:rPr>
          <w:color w:val="000000" w:themeColor="text1"/>
          <w:sz w:val="27"/>
          <w:szCs w:val="27"/>
          <w:u w:val="single"/>
        </w:rPr>
      </w:pPr>
    </w:p>
    <w:p w:rsidR="000472AA" w:rsidRPr="000721F0" w:rsidRDefault="000472AA" w:rsidP="000721F0">
      <w:pPr>
        <w:spacing w:line="300" w:lineRule="exact"/>
        <w:rPr>
          <w:color w:val="000000"/>
          <w:sz w:val="27"/>
          <w:szCs w:val="27"/>
        </w:rPr>
      </w:pPr>
      <w:bookmarkStart w:id="2" w:name="OLE_LINK7"/>
      <w:bookmarkStart w:id="3" w:name="OLE_LINK8"/>
      <w:bookmarkStart w:id="4" w:name="OLE_LINK1"/>
      <w:bookmarkStart w:id="5" w:name="OLE_LINK2"/>
      <w:bookmarkStart w:id="6" w:name="OLE_LINK29"/>
      <w:r w:rsidRPr="000721F0">
        <w:rPr>
          <w:color w:val="000000"/>
          <w:sz w:val="27"/>
          <w:szCs w:val="27"/>
        </w:rPr>
        <w:t>Экспертная группа АО «СКППК»</w:t>
      </w:r>
    </w:p>
    <w:bookmarkEnd w:id="2"/>
    <w:bookmarkEnd w:id="3"/>
    <w:bookmarkEnd w:id="4"/>
    <w:bookmarkEnd w:id="5"/>
    <w:bookmarkEnd w:id="6"/>
    <w:p w:rsidR="00641526" w:rsidRPr="000721F0" w:rsidRDefault="00641526" w:rsidP="000721F0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00" w:lineRule="exact"/>
        <w:rPr>
          <w:color w:val="000000" w:themeColor="text1"/>
          <w:sz w:val="27"/>
          <w:szCs w:val="27"/>
          <w:u w:val="single"/>
        </w:rPr>
      </w:pPr>
    </w:p>
    <w:p w:rsidR="00641526" w:rsidRPr="000721F0" w:rsidRDefault="00641526" w:rsidP="000721F0">
      <w:pPr>
        <w:widowControl w:val="0"/>
        <w:tabs>
          <w:tab w:val="left" w:pos="6480"/>
          <w:tab w:val="left" w:pos="7020"/>
        </w:tabs>
        <w:suppressAutoHyphens/>
        <w:spacing w:line="300" w:lineRule="exact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>Кворум имеется</w:t>
      </w:r>
    </w:p>
    <w:p w:rsidR="00641526" w:rsidRPr="000721F0" w:rsidRDefault="00641526" w:rsidP="000721F0">
      <w:pPr>
        <w:widowControl w:val="0"/>
        <w:tabs>
          <w:tab w:val="left" w:pos="6480"/>
          <w:tab w:val="left" w:pos="7020"/>
        </w:tabs>
        <w:suppressAutoHyphens/>
        <w:spacing w:line="300" w:lineRule="exact"/>
        <w:rPr>
          <w:color w:val="000000" w:themeColor="text1"/>
          <w:sz w:val="27"/>
          <w:szCs w:val="27"/>
        </w:rPr>
      </w:pPr>
    </w:p>
    <w:p w:rsidR="00641526" w:rsidRPr="000721F0" w:rsidRDefault="00641526" w:rsidP="000721F0">
      <w:pPr>
        <w:widowControl w:val="0"/>
        <w:tabs>
          <w:tab w:val="left" w:pos="6663"/>
        </w:tabs>
        <w:suppressAutoHyphens/>
        <w:spacing w:line="300" w:lineRule="exact"/>
        <w:jc w:val="center"/>
        <w:rPr>
          <w:b/>
          <w:color w:val="000000" w:themeColor="text1"/>
          <w:sz w:val="27"/>
          <w:szCs w:val="27"/>
          <w:u w:val="single"/>
        </w:rPr>
      </w:pPr>
      <w:r w:rsidRPr="000721F0">
        <w:rPr>
          <w:b/>
          <w:color w:val="000000" w:themeColor="text1"/>
          <w:sz w:val="27"/>
          <w:szCs w:val="27"/>
          <w:u w:val="single"/>
        </w:rPr>
        <w:t>Повестка дня</w:t>
      </w:r>
    </w:p>
    <w:p w:rsidR="00641526" w:rsidRPr="000721F0" w:rsidRDefault="00641526" w:rsidP="000721F0">
      <w:pPr>
        <w:widowControl w:val="0"/>
        <w:suppressAutoHyphens/>
        <w:spacing w:line="300" w:lineRule="exact"/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>1. О рассмотрении частей заявок:</w:t>
      </w:r>
    </w:p>
    <w:p w:rsidR="00A5276D" w:rsidRPr="000721F0" w:rsidRDefault="00641526" w:rsidP="000721F0">
      <w:pPr>
        <w:spacing w:line="300" w:lineRule="exact"/>
        <w:ind w:firstLine="709"/>
        <w:jc w:val="both"/>
        <w:rPr>
          <w:bCs/>
          <w:sz w:val="27"/>
          <w:szCs w:val="27"/>
        </w:rPr>
      </w:pPr>
      <w:proofErr w:type="gramStart"/>
      <w:r w:rsidRPr="000721F0">
        <w:rPr>
          <w:color w:val="000000" w:themeColor="text1"/>
          <w:sz w:val="27"/>
          <w:szCs w:val="27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0721F0">
        <w:rPr>
          <w:i/>
          <w:color w:val="000000" w:themeColor="text1"/>
          <w:sz w:val="27"/>
          <w:szCs w:val="27"/>
        </w:rPr>
        <w:t xml:space="preserve"> </w:t>
      </w:r>
      <w:r w:rsidR="00223F5E" w:rsidRPr="000721F0">
        <w:rPr>
          <w:color w:val="000000" w:themeColor="text1"/>
          <w:sz w:val="27"/>
          <w:szCs w:val="27"/>
        </w:rPr>
        <w:t>№ </w:t>
      </w:r>
      <w:r w:rsidR="00156A8C" w:rsidRPr="000721F0">
        <w:rPr>
          <w:bCs/>
          <w:color w:val="000000" w:themeColor="text1"/>
          <w:sz w:val="27"/>
          <w:szCs w:val="27"/>
        </w:rPr>
        <w:t>2</w:t>
      </w:r>
      <w:r w:rsidR="00A5276D" w:rsidRPr="000721F0">
        <w:rPr>
          <w:bCs/>
          <w:color w:val="000000" w:themeColor="text1"/>
          <w:sz w:val="27"/>
          <w:szCs w:val="27"/>
        </w:rPr>
        <w:t>8</w:t>
      </w:r>
      <w:r w:rsidR="00223F5E" w:rsidRPr="000721F0">
        <w:rPr>
          <w:bCs/>
          <w:color w:val="000000" w:themeColor="text1"/>
          <w:sz w:val="27"/>
          <w:szCs w:val="27"/>
        </w:rPr>
        <w:t>/ЗКТЭ/СМП-СКППК/20</w:t>
      </w:r>
      <w:r w:rsidR="00A5276D" w:rsidRPr="000721F0">
        <w:rPr>
          <w:bCs/>
          <w:color w:val="000000" w:themeColor="text1"/>
          <w:sz w:val="27"/>
          <w:szCs w:val="27"/>
        </w:rPr>
        <w:t xml:space="preserve"> </w:t>
      </w:r>
      <w:r w:rsidR="00A5276D" w:rsidRPr="000721F0">
        <w:rPr>
          <w:rFonts w:eastAsia="MS Mincho"/>
          <w:color w:val="000000" w:themeColor="text1"/>
          <w:sz w:val="27"/>
          <w:szCs w:val="27"/>
        </w:rPr>
        <w:t>на право заключения договора</w:t>
      </w:r>
      <w:r w:rsidR="00A906B8" w:rsidRPr="000721F0">
        <w:rPr>
          <w:color w:val="000000" w:themeColor="text1"/>
          <w:sz w:val="27"/>
          <w:szCs w:val="27"/>
        </w:rPr>
        <w:t xml:space="preserve"> </w:t>
      </w:r>
      <w:bookmarkStart w:id="7" w:name="OLE_LINK26"/>
      <w:bookmarkStart w:id="8" w:name="OLE_LINK27"/>
      <w:bookmarkStart w:id="9" w:name="OLE_LINK28"/>
      <w:r w:rsidR="00A5276D" w:rsidRPr="000721F0">
        <w:rPr>
          <w:bCs/>
          <w:sz w:val="27"/>
          <w:szCs w:val="27"/>
        </w:rPr>
        <w:t xml:space="preserve">оказание информационных услуг с использованием экземпляров Справочно-Правовой Системы </w:t>
      </w:r>
      <w:proofErr w:type="spellStart"/>
      <w:r w:rsidR="00A5276D" w:rsidRPr="000721F0">
        <w:rPr>
          <w:bCs/>
          <w:sz w:val="27"/>
          <w:szCs w:val="27"/>
        </w:rPr>
        <w:t>КонсультантПлюс</w:t>
      </w:r>
      <w:proofErr w:type="spellEnd"/>
      <w:r w:rsidR="00A5276D" w:rsidRPr="000721F0">
        <w:rPr>
          <w:bCs/>
          <w:sz w:val="27"/>
          <w:szCs w:val="27"/>
        </w:rPr>
        <w:t xml:space="preserve">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</w:t>
      </w:r>
      <w:proofErr w:type="spellStart"/>
      <w:r w:rsidR="00A5276D" w:rsidRPr="000721F0">
        <w:rPr>
          <w:bCs/>
          <w:sz w:val="27"/>
          <w:szCs w:val="27"/>
        </w:rPr>
        <w:t>КонсультантПлюс</w:t>
      </w:r>
      <w:proofErr w:type="spellEnd"/>
      <w:r w:rsidR="00A5276D" w:rsidRPr="000721F0">
        <w:rPr>
          <w:bCs/>
          <w:sz w:val="27"/>
          <w:szCs w:val="27"/>
        </w:rPr>
        <w:t xml:space="preserve"> у Заказчика на 2021-2022гг.</w:t>
      </w:r>
      <w:proofErr w:type="gramEnd"/>
    </w:p>
    <w:bookmarkEnd w:id="7"/>
    <w:bookmarkEnd w:id="8"/>
    <w:bookmarkEnd w:id="9"/>
    <w:p w:rsidR="00641526" w:rsidRPr="000721F0" w:rsidRDefault="00641526" w:rsidP="000721F0">
      <w:pPr>
        <w:spacing w:line="300" w:lineRule="exact"/>
        <w:ind w:firstLine="709"/>
        <w:jc w:val="both"/>
        <w:rPr>
          <w:bCs/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>1.1</w:t>
      </w:r>
      <w:r w:rsidR="00465EB5" w:rsidRPr="000721F0">
        <w:rPr>
          <w:color w:val="000000" w:themeColor="text1"/>
          <w:sz w:val="27"/>
          <w:szCs w:val="27"/>
        </w:rPr>
        <w:t>.</w:t>
      </w:r>
      <w:r w:rsidRPr="000721F0">
        <w:rPr>
          <w:color w:val="000000" w:themeColor="text1"/>
          <w:sz w:val="27"/>
          <w:szCs w:val="27"/>
        </w:rPr>
        <w:t xml:space="preserve"> </w:t>
      </w:r>
      <w:proofErr w:type="gramStart"/>
      <w:r w:rsidRPr="000721F0">
        <w:rPr>
          <w:color w:val="000000" w:themeColor="text1"/>
          <w:sz w:val="27"/>
          <w:szCs w:val="27"/>
        </w:rPr>
        <w:t>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0721F0">
        <w:rPr>
          <w:i/>
          <w:color w:val="000000" w:themeColor="text1"/>
          <w:sz w:val="27"/>
          <w:szCs w:val="27"/>
        </w:rPr>
        <w:t xml:space="preserve"> </w:t>
      </w:r>
      <w:r w:rsidR="00A906B8" w:rsidRPr="000721F0">
        <w:rPr>
          <w:color w:val="000000" w:themeColor="text1"/>
          <w:sz w:val="27"/>
          <w:szCs w:val="27"/>
        </w:rPr>
        <w:t>№</w:t>
      </w:r>
      <w:r w:rsidR="00465EB5" w:rsidRPr="000721F0">
        <w:rPr>
          <w:color w:val="000000" w:themeColor="text1"/>
          <w:sz w:val="27"/>
          <w:szCs w:val="27"/>
        </w:rPr>
        <w:t> </w:t>
      </w:r>
      <w:r w:rsidR="00E5407A" w:rsidRPr="000721F0">
        <w:rPr>
          <w:bCs/>
          <w:color w:val="000000" w:themeColor="text1"/>
          <w:sz w:val="27"/>
          <w:szCs w:val="27"/>
        </w:rPr>
        <w:t>2</w:t>
      </w:r>
      <w:r w:rsidR="00695FC9" w:rsidRPr="000721F0">
        <w:rPr>
          <w:bCs/>
          <w:color w:val="000000" w:themeColor="text1"/>
          <w:sz w:val="27"/>
          <w:szCs w:val="27"/>
        </w:rPr>
        <w:t>8</w:t>
      </w:r>
      <w:r w:rsidR="00223F5E" w:rsidRPr="000721F0">
        <w:rPr>
          <w:bCs/>
          <w:color w:val="000000" w:themeColor="text1"/>
          <w:sz w:val="27"/>
          <w:szCs w:val="27"/>
        </w:rPr>
        <w:t>/ЗКТЭ/СМП-СКППК/20</w:t>
      </w:r>
      <w:r w:rsidR="00465EB5" w:rsidRPr="000721F0">
        <w:rPr>
          <w:color w:val="000000" w:themeColor="text1"/>
          <w:sz w:val="27"/>
          <w:szCs w:val="27"/>
        </w:rPr>
        <w:t xml:space="preserve"> </w:t>
      </w:r>
      <w:bookmarkStart w:id="10" w:name="OLE_LINK32"/>
      <w:bookmarkStart w:id="11" w:name="OLE_LINK33"/>
      <w:bookmarkStart w:id="12" w:name="OLE_LINK34"/>
      <w:bookmarkStart w:id="13" w:name="OLE_LINK35"/>
      <w:r w:rsidR="0037390A" w:rsidRPr="000721F0">
        <w:rPr>
          <w:rFonts w:eastAsia="MS Mincho"/>
          <w:color w:val="000000" w:themeColor="text1"/>
          <w:sz w:val="27"/>
          <w:szCs w:val="27"/>
        </w:rPr>
        <w:t>на право заключения договора</w:t>
      </w:r>
      <w:r w:rsidR="0037390A" w:rsidRPr="000721F0">
        <w:rPr>
          <w:color w:val="000000" w:themeColor="text1"/>
          <w:sz w:val="27"/>
          <w:szCs w:val="27"/>
        </w:rPr>
        <w:t xml:space="preserve"> </w:t>
      </w:r>
      <w:r w:rsidR="0037390A" w:rsidRPr="000721F0">
        <w:rPr>
          <w:bCs/>
          <w:sz w:val="27"/>
          <w:szCs w:val="27"/>
        </w:rPr>
        <w:t xml:space="preserve">оказание информационных услуг с использованием экземпляров Справочно-Правовой Системы </w:t>
      </w:r>
      <w:proofErr w:type="spellStart"/>
      <w:r w:rsidR="0037390A" w:rsidRPr="000721F0">
        <w:rPr>
          <w:bCs/>
          <w:sz w:val="27"/>
          <w:szCs w:val="27"/>
        </w:rPr>
        <w:t>КонсультантПлюс</w:t>
      </w:r>
      <w:proofErr w:type="spellEnd"/>
      <w:r w:rsidR="0037390A" w:rsidRPr="000721F0">
        <w:rPr>
          <w:bCs/>
          <w:sz w:val="27"/>
          <w:szCs w:val="27"/>
        </w:rPr>
        <w:t xml:space="preserve">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</w:t>
      </w:r>
      <w:proofErr w:type="spellStart"/>
      <w:r w:rsidR="0037390A" w:rsidRPr="000721F0">
        <w:rPr>
          <w:bCs/>
          <w:sz w:val="27"/>
          <w:szCs w:val="27"/>
        </w:rPr>
        <w:t>КонсультантПлюс</w:t>
      </w:r>
      <w:proofErr w:type="spellEnd"/>
      <w:r w:rsidR="0037390A" w:rsidRPr="000721F0">
        <w:rPr>
          <w:bCs/>
          <w:sz w:val="27"/>
          <w:szCs w:val="27"/>
        </w:rPr>
        <w:t xml:space="preserve"> у Заказчика на 2021-2022гг</w:t>
      </w:r>
      <w:r w:rsidR="00612005" w:rsidRPr="000721F0">
        <w:rPr>
          <w:bCs/>
          <w:color w:val="000000" w:themeColor="text1"/>
          <w:sz w:val="27"/>
          <w:szCs w:val="27"/>
        </w:rPr>
        <w:t>.</w:t>
      </w:r>
      <w:bookmarkEnd w:id="10"/>
      <w:bookmarkEnd w:id="11"/>
      <w:bookmarkEnd w:id="12"/>
      <w:bookmarkEnd w:id="13"/>
      <w:proofErr w:type="gramEnd"/>
    </w:p>
    <w:p w:rsidR="00641526" w:rsidRPr="000721F0" w:rsidRDefault="00641526" w:rsidP="000721F0">
      <w:pPr>
        <w:widowControl w:val="0"/>
        <w:suppressAutoHyphens/>
        <w:spacing w:line="300" w:lineRule="exact"/>
        <w:ind w:firstLine="709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 xml:space="preserve">Начальная (максимальная) цена договора: </w:t>
      </w:r>
    </w:p>
    <w:p w:rsidR="0037390A" w:rsidRPr="000721F0" w:rsidRDefault="0037390A" w:rsidP="000721F0">
      <w:pPr>
        <w:spacing w:line="300" w:lineRule="exact"/>
        <w:ind w:firstLine="709"/>
        <w:jc w:val="both"/>
        <w:rPr>
          <w:sz w:val="27"/>
          <w:szCs w:val="27"/>
        </w:rPr>
      </w:pPr>
      <w:r w:rsidRPr="000721F0">
        <w:rPr>
          <w:sz w:val="27"/>
          <w:szCs w:val="27"/>
        </w:rPr>
        <w:t>- 1 036 444,00 (один миллион тридцать шесть тысяч четыреста сорок четыре) руб. 00 коп</w:t>
      </w:r>
      <w:proofErr w:type="gramStart"/>
      <w:r w:rsidRPr="000721F0">
        <w:rPr>
          <w:sz w:val="27"/>
          <w:szCs w:val="27"/>
        </w:rPr>
        <w:t>.</w:t>
      </w:r>
      <w:proofErr w:type="gramEnd"/>
      <w:r w:rsidRPr="000721F0">
        <w:rPr>
          <w:sz w:val="27"/>
          <w:szCs w:val="27"/>
        </w:rPr>
        <w:t xml:space="preserve"> </w:t>
      </w:r>
      <w:proofErr w:type="gramStart"/>
      <w:r w:rsidRPr="000721F0">
        <w:rPr>
          <w:sz w:val="27"/>
          <w:szCs w:val="27"/>
        </w:rPr>
        <w:t>б</w:t>
      </w:r>
      <w:proofErr w:type="gramEnd"/>
      <w:r w:rsidRPr="000721F0">
        <w:rPr>
          <w:sz w:val="27"/>
          <w:szCs w:val="27"/>
        </w:rPr>
        <w:t>ез НДС;</w:t>
      </w:r>
    </w:p>
    <w:p w:rsidR="0037390A" w:rsidRPr="000721F0" w:rsidRDefault="0037390A" w:rsidP="000721F0">
      <w:pPr>
        <w:widowControl w:val="0"/>
        <w:suppressAutoHyphens/>
        <w:spacing w:line="300" w:lineRule="exact"/>
        <w:ind w:firstLine="709"/>
        <w:jc w:val="both"/>
        <w:rPr>
          <w:sz w:val="27"/>
          <w:szCs w:val="27"/>
        </w:rPr>
      </w:pPr>
      <w:r w:rsidRPr="000721F0">
        <w:rPr>
          <w:sz w:val="27"/>
          <w:szCs w:val="27"/>
        </w:rPr>
        <w:t>- 1 243 732,80 (один миллион двести сорок три тысячи семьсот тридцать два) рубля 8</w:t>
      </w:r>
      <w:r w:rsidR="007A3F6A" w:rsidRPr="000721F0">
        <w:rPr>
          <w:sz w:val="27"/>
          <w:szCs w:val="27"/>
        </w:rPr>
        <w:t>0 коп</w:t>
      </w:r>
      <w:proofErr w:type="gramStart"/>
      <w:r w:rsidR="007A3F6A" w:rsidRPr="000721F0">
        <w:rPr>
          <w:sz w:val="27"/>
          <w:szCs w:val="27"/>
        </w:rPr>
        <w:t>.</w:t>
      </w:r>
      <w:proofErr w:type="gramEnd"/>
      <w:r w:rsidRPr="000721F0">
        <w:rPr>
          <w:sz w:val="27"/>
          <w:szCs w:val="27"/>
        </w:rPr>
        <w:t xml:space="preserve"> </w:t>
      </w:r>
      <w:proofErr w:type="gramStart"/>
      <w:r w:rsidRPr="000721F0">
        <w:rPr>
          <w:sz w:val="27"/>
          <w:szCs w:val="27"/>
        </w:rPr>
        <w:t>с</w:t>
      </w:r>
      <w:proofErr w:type="gramEnd"/>
      <w:r w:rsidRPr="000721F0">
        <w:rPr>
          <w:sz w:val="27"/>
          <w:szCs w:val="27"/>
        </w:rPr>
        <w:t xml:space="preserve"> НДС;</w:t>
      </w:r>
    </w:p>
    <w:p w:rsidR="00641526" w:rsidRPr="000721F0" w:rsidRDefault="00641526" w:rsidP="000721F0">
      <w:pPr>
        <w:widowControl w:val="0"/>
        <w:suppressAutoHyphens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>Объем закупаемых товаров</w:t>
      </w:r>
      <w:r w:rsidRPr="000721F0">
        <w:rPr>
          <w:i/>
          <w:color w:val="000000" w:themeColor="text1"/>
          <w:sz w:val="27"/>
          <w:szCs w:val="27"/>
        </w:rPr>
        <w:t xml:space="preserve"> </w:t>
      </w:r>
      <w:r w:rsidRPr="000721F0">
        <w:rPr>
          <w:bCs/>
          <w:color w:val="000000" w:themeColor="text1"/>
          <w:sz w:val="27"/>
          <w:szCs w:val="27"/>
        </w:rPr>
        <w:t xml:space="preserve">определен в соответствии с приложением </w:t>
      </w:r>
      <w:r w:rsidRPr="000721F0">
        <w:rPr>
          <w:color w:val="000000" w:themeColor="text1"/>
          <w:sz w:val="27"/>
          <w:szCs w:val="27"/>
        </w:rPr>
        <w:t>№1.1</w:t>
      </w:r>
      <w:r w:rsidRPr="000721F0">
        <w:rPr>
          <w:i/>
          <w:color w:val="000000" w:themeColor="text1"/>
          <w:sz w:val="27"/>
          <w:szCs w:val="27"/>
        </w:rPr>
        <w:t xml:space="preserve"> </w:t>
      </w:r>
      <w:r w:rsidRPr="000721F0">
        <w:rPr>
          <w:color w:val="000000" w:themeColor="text1"/>
          <w:sz w:val="27"/>
          <w:szCs w:val="27"/>
        </w:rPr>
        <w:t>к извещению о проведении запроса котировок.</w:t>
      </w:r>
    </w:p>
    <w:p w:rsidR="008C0571" w:rsidRPr="000721F0" w:rsidRDefault="00641526" w:rsidP="000721F0">
      <w:pPr>
        <w:widowControl w:val="0"/>
        <w:suppressAutoHyphens/>
        <w:spacing w:line="300" w:lineRule="exact"/>
        <w:ind w:firstLine="709"/>
        <w:jc w:val="both"/>
        <w:rPr>
          <w:bCs/>
          <w:color w:val="000000" w:themeColor="text1"/>
          <w:sz w:val="27"/>
          <w:szCs w:val="27"/>
        </w:rPr>
      </w:pPr>
      <w:r w:rsidRPr="000721F0">
        <w:rPr>
          <w:bCs/>
          <w:color w:val="000000" w:themeColor="text1"/>
          <w:sz w:val="27"/>
          <w:szCs w:val="27"/>
        </w:rPr>
        <w:t xml:space="preserve">Срок исполнения договора: </w:t>
      </w:r>
      <w:r w:rsidR="00037161" w:rsidRPr="000721F0">
        <w:rPr>
          <w:color w:val="000000" w:themeColor="text1"/>
          <w:sz w:val="27"/>
          <w:szCs w:val="27"/>
          <w:lang w:eastAsia="en-US"/>
        </w:rPr>
        <w:t>с момента подписания договора</w:t>
      </w:r>
      <w:r w:rsidR="00411573" w:rsidRPr="000721F0">
        <w:rPr>
          <w:color w:val="000000" w:themeColor="text1"/>
          <w:sz w:val="27"/>
          <w:szCs w:val="27"/>
          <w:lang w:eastAsia="en-US"/>
        </w:rPr>
        <w:t xml:space="preserve"> </w:t>
      </w:r>
      <w:r w:rsidR="008C0571" w:rsidRPr="000721F0">
        <w:rPr>
          <w:color w:val="000000" w:themeColor="text1"/>
          <w:spacing w:val="-4"/>
          <w:sz w:val="27"/>
          <w:szCs w:val="27"/>
        </w:rPr>
        <w:t>до 31 декабря 202</w:t>
      </w:r>
      <w:r w:rsidR="00695FC9" w:rsidRPr="000721F0">
        <w:rPr>
          <w:color w:val="000000" w:themeColor="text1"/>
          <w:spacing w:val="-4"/>
          <w:sz w:val="27"/>
          <w:szCs w:val="27"/>
        </w:rPr>
        <w:t>2</w:t>
      </w:r>
      <w:r w:rsidR="008C0571" w:rsidRPr="000721F0">
        <w:rPr>
          <w:color w:val="000000" w:themeColor="text1"/>
          <w:spacing w:val="-4"/>
          <w:sz w:val="27"/>
          <w:szCs w:val="27"/>
        </w:rPr>
        <w:t xml:space="preserve"> года</w:t>
      </w:r>
      <w:r w:rsidR="008C0571" w:rsidRPr="000721F0">
        <w:rPr>
          <w:bCs/>
          <w:color w:val="000000" w:themeColor="text1"/>
          <w:sz w:val="27"/>
          <w:szCs w:val="27"/>
        </w:rPr>
        <w:t xml:space="preserve"> </w:t>
      </w:r>
    </w:p>
    <w:p w:rsidR="00B96E15" w:rsidRPr="000721F0" w:rsidRDefault="00641526" w:rsidP="000721F0">
      <w:pPr>
        <w:widowControl w:val="0"/>
        <w:suppressAutoHyphens/>
        <w:spacing w:line="300" w:lineRule="exact"/>
        <w:ind w:firstLine="709"/>
        <w:jc w:val="both"/>
        <w:rPr>
          <w:bCs/>
          <w:color w:val="000000" w:themeColor="text1"/>
          <w:sz w:val="27"/>
          <w:szCs w:val="27"/>
        </w:rPr>
      </w:pPr>
      <w:r w:rsidRPr="000721F0">
        <w:rPr>
          <w:bCs/>
          <w:color w:val="000000" w:themeColor="text1"/>
          <w:sz w:val="27"/>
          <w:szCs w:val="27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695FC9" w:rsidRPr="000721F0" w:rsidTr="008274DD">
        <w:tc>
          <w:tcPr>
            <w:tcW w:w="1638" w:type="pct"/>
          </w:tcPr>
          <w:p w:rsidR="008274DD" w:rsidRPr="000721F0" w:rsidRDefault="008274DD" w:rsidP="000721F0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362" w:type="pct"/>
          </w:tcPr>
          <w:p w:rsidR="008274DD" w:rsidRPr="000721F0" w:rsidRDefault="008274DD" w:rsidP="000721F0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  <w:r w:rsidRPr="000721F0">
              <w:rPr>
                <w:color w:val="000000" w:themeColor="text1"/>
                <w:sz w:val="27"/>
                <w:szCs w:val="27"/>
              </w:rPr>
              <w:t xml:space="preserve">Участник № </w:t>
            </w:r>
            <w:r w:rsidR="00695FC9" w:rsidRPr="000721F0">
              <w:rPr>
                <w:color w:val="000000" w:themeColor="text1"/>
                <w:sz w:val="27"/>
                <w:szCs w:val="27"/>
              </w:rPr>
              <w:t>3245</w:t>
            </w:r>
          </w:p>
        </w:tc>
      </w:tr>
      <w:tr w:rsidR="00695FC9" w:rsidRPr="000721F0" w:rsidTr="008274DD">
        <w:tc>
          <w:tcPr>
            <w:tcW w:w="1638" w:type="pct"/>
          </w:tcPr>
          <w:p w:rsidR="008274DD" w:rsidRPr="000721F0" w:rsidRDefault="008274DD" w:rsidP="000721F0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  <w:r w:rsidRPr="000721F0">
              <w:rPr>
                <w:color w:val="000000" w:themeColor="text1"/>
                <w:sz w:val="27"/>
                <w:szCs w:val="27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0721F0" w:rsidRDefault="00695FC9" w:rsidP="000721F0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  <w:r w:rsidRPr="000721F0">
              <w:rPr>
                <w:color w:val="000000" w:themeColor="text1"/>
                <w:sz w:val="27"/>
                <w:szCs w:val="27"/>
              </w:rPr>
              <w:t>04.12.2020 13:45:16</w:t>
            </w:r>
          </w:p>
        </w:tc>
      </w:tr>
      <w:tr w:rsidR="00695FC9" w:rsidRPr="000721F0" w:rsidTr="009B36DE">
        <w:tc>
          <w:tcPr>
            <w:tcW w:w="5000" w:type="pct"/>
            <w:gridSpan w:val="2"/>
          </w:tcPr>
          <w:p w:rsidR="00641526" w:rsidRPr="000721F0" w:rsidRDefault="008274DD" w:rsidP="000721F0">
            <w:pPr>
              <w:widowControl w:val="0"/>
              <w:suppressAutoHyphens/>
              <w:spacing w:line="300" w:lineRule="exact"/>
              <w:jc w:val="both"/>
              <w:rPr>
                <w:color w:val="000000" w:themeColor="text1"/>
                <w:sz w:val="27"/>
                <w:szCs w:val="27"/>
              </w:rPr>
            </w:pPr>
            <w:r w:rsidRPr="000721F0">
              <w:rPr>
                <w:color w:val="000000" w:themeColor="text1"/>
                <w:sz w:val="27"/>
                <w:szCs w:val="27"/>
              </w:rPr>
              <w:t>Всего поступила 1</w:t>
            </w:r>
            <w:r w:rsidR="00641526" w:rsidRPr="000721F0">
              <w:rPr>
                <w:color w:val="000000" w:themeColor="text1"/>
                <w:sz w:val="27"/>
                <w:szCs w:val="27"/>
              </w:rPr>
              <w:t xml:space="preserve"> (</w:t>
            </w:r>
            <w:r w:rsidRPr="000721F0">
              <w:rPr>
                <w:color w:val="000000" w:themeColor="text1"/>
                <w:sz w:val="27"/>
                <w:szCs w:val="27"/>
              </w:rPr>
              <w:t>одна</w:t>
            </w:r>
            <w:r w:rsidR="00641526" w:rsidRPr="000721F0">
              <w:rPr>
                <w:color w:val="000000" w:themeColor="text1"/>
                <w:sz w:val="27"/>
                <w:szCs w:val="27"/>
              </w:rPr>
              <w:t>)</w:t>
            </w:r>
            <w:r w:rsidR="00641526" w:rsidRPr="000721F0">
              <w:rPr>
                <w:i/>
                <w:color w:val="000000" w:themeColor="text1"/>
                <w:sz w:val="27"/>
                <w:szCs w:val="27"/>
              </w:rPr>
              <w:t xml:space="preserve"> </w:t>
            </w:r>
            <w:r w:rsidRPr="000721F0">
              <w:rPr>
                <w:color w:val="000000" w:themeColor="text1"/>
                <w:sz w:val="27"/>
                <w:szCs w:val="27"/>
              </w:rPr>
              <w:t>заявка</w:t>
            </w:r>
            <w:r w:rsidR="00B96E15" w:rsidRPr="000721F0">
              <w:rPr>
                <w:color w:val="000000" w:themeColor="text1"/>
                <w:sz w:val="27"/>
                <w:szCs w:val="27"/>
              </w:rPr>
              <w:t xml:space="preserve"> участника</w:t>
            </w:r>
          </w:p>
        </w:tc>
      </w:tr>
    </w:tbl>
    <w:p w:rsidR="00641526" w:rsidRPr="000721F0" w:rsidRDefault="00641526" w:rsidP="000721F0">
      <w:pPr>
        <w:widowControl w:val="0"/>
        <w:suppressAutoHyphens/>
        <w:spacing w:line="300" w:lineRule="exact"/>
        <w:ind w:firstLine="709"/>
        <w:jc w:val="both"/>
        <w:rPr>
          <w:bCs/>
          <w:color w:val="000000" w:themeColor="text1"/>
          <w:spacing w:val="-4"/>
          <w:sz w:val="27"/>
          <w:szCs w:val="27"/>
        </w:rPr>
      </w:pPr>
      <w:r w:rsidRPr="000721F0">
        <w:rPr>
          <w:color w:val="000000" w:themeColor="text1"/>
          <w:spacing w:val="-4"/>
          <w:sz w:val="27"/>
          <w:szCs w:val="27"/>
        </w:rPr>
        <w:t xml:space="preserve">2. </w:t>
      </w:r>
      <w:proofErr w:type="gramStart"/>
      <w:r w:rsidRPr="000721F0">
        <w:rPr>
          <w:color w:val="000000" w:themeColor="text1"/>
          <w:spacing w:val="-4"/>
          <w:sz w:val="27"/>
          <w:szCs w:val="27"/>
        </w:rPr>
        <w:t xml:space="preserve">По итогам рассмотрения экспертной группой частей заявок участников, </w:t>
      </w:r>
      <w:r w:rsidRPr="000721F0">
        <w:rPr>
          <w:color w:val="000000" w:themeColor="text1"/>
          <w:spacing w:val="-4"/>
          <w:sz w:val="27"/>
          <w:szCs w:val="27"/>
        </w:rPr>
        <w:lastRenderedPageBreak/>
        <w:t xml:space="preserve">соответствующих обязательным требованиям извещения о проведении запроса котировок, поступивших для участия в запросе котировок </w:t>
      </w:r>
      <w:bookmarkStart w:id="14" w:name="OLE_LINK42"/>
      <w:bookmarkStart w:id="15" w:name="OLE_LINK43"/>
      <w:bookmarkStart w:id="16" w:name="OLE_LINK44"/>
      <w:r w:rsidRPr="000721F0">
        <w:rPr>
          <w:color w:val="000000" w:themeColor="text1"/>
          <w:spacing w:val="-4"/>
          <w:sz w:val="27"/>
          <w:szCs w:val="27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Pr="000721F0">
        <w:rPr>
          <w:i/>
          <w:color w:val="000000" w:themeColor="text1"/>
          <w:spacing w:val="-4"/>
          <w:sz w:val="27"/>
          <w:szCs w:val="27"/>
        </w:rPr>
        <w:t xml:space="preserve"> </w:t>
      </w:r>
      <w:bookmarkEnd w:id="14"/>
      <w:bookmarkEnd w:id="15"/>
      <w:bookmarkEnd w:id="16"/>
      <w:r w:rsidR="00B96E15" w:rsidRPr="000721F0">
        <w:rPr>
          <w:color w:val="000000" w:themeColor="text1"/>
          <w:spacing w:val="-4"/>
          <w:sz w:val="27"/>
          <w:szCs w:val="27"/>
        </w:rPr>
        <w:t>№</w:t>
      </w:r>
      <w:r w:rsidR="00C53494" w:rsidRPr="000721F0">
        <w:rPr>
          <w:bCs/>
          <w:color w:val="000000" w:themeColor="text1"/>
          <w:sz w:val="27"/>
          <w:szCs w:val="27"/>
        </w:rPr>
        <w:t>2</w:t>
      </w:r>
      <w:r w:rsidR="00695FC9" w:rsidRPr="000721F0">
        <w:rPr>
          <w:bCs/>
          <w:color w:val="000000" w:themeColor="text1"/>
          <w:sz w:val="27"/>
          <w:szCs w:val="27"/>
        </w:rPr>
        <w:t>8</w:t>
      </w:r>
      <w:r w:rsidR="00411573" w:rsidRPr="000721F0">
        <w:rPr>
          <w:bCs/>
          <w:color w:val="000000" w:themeColor="text1"/>
          <w:sz w:val="27"/>
          <w:szCs w:val="27"/>
        </w:rPr>
        <w:t>/ЗКТЭ/СМП-СКППК/20</w:t>
      </w:r>
      <w:r w:rsidR="00B96E15" w:rsidRPr="000721F0">
        <w:rPr>
          <w:color w:val="000000" w:themeColor="text1"/>
          <w:spacing w:val="-4"/>
          <w:sz w:val="27"/>
          <w:szCs w:val="27"/>
        </w:rPr>
        <w:t xml:space="preserve"> </w:t>
      </w:r>
      <w:r w:rsidR="00695FC9" w:rsidRPr="000721F0">
        <w:rPr>
          <w:rFonts w:eastAsia="MS Mincho"/>
          <w:color w:val="000000" w:themeColor="text1"/>
          <w:sz w:val="27"/>
          <w:szCs w:val="27"/>
        </w:rPr>
        <w:t>на право заключения договора</w:t>
      </w:r>
      <w:r w:rsidR="00695FC9" w:rsidRPr="000721F0">
        <w:rPr>
          <w:color w:val="000000" w:themeColor="text1"/>
          <w:sz w:val="27"/>
          <w:szCs w:val="27"/>
        </w:rPr>
        <w:t xml:space="preserve"> </w:t>
      </w:r>
      <w:r w:rsidR="00695FC9" w:rsidRPr="000721F0">
        <w:rPr>
          <w:bCs/>
          <w:sz w:val="27"/>
          <w:szCs w:val="27"/>
        </w:rPr>
        <w:t xml:space="preserve">оказание информационных услуг с использованием экземпляров Справочно-Правовой Системы </w:t>
      </w:r>
      <w:proofErr w:type="spellStart"/>
      <w:r w:rsidR="00695FC9" w:rsidRPr="000721F0">
        <w:rPr>
          <w:bCs/>
          <w:sz w:val="27"/>
          <w:szCs w:val="27"/>
        </w:rPr>
        <w:t>КонсультантПлюс</w:t>
      </w:r>
      <w:proofErr w:type="spellEnd"/>
      <w:r w:rsidR="00695FC9" w:rsidRPr="000721F0">
        <w:rPr>
          <w:bCs/>
          <w:sz w:val="27"/>
          <w:szCs w:val="27"/>
        </w:rPr>
        <w:t>, на основе специального лицензионного программного обеспечения, обеспечивающего совместимость</w:t>
      </w:r>
      <w:proofErr w:type="gramEnd"/>
      <w:r w:rsidR="00695FC9" w:rsidRPr="000721F0">
        <w:rPr>
          <w:bCs/>
          <w:sz w:val="27"/>
          <w:szCs w:val="27"/>
        </w:rPr>
        <w:t xml:space="preserve"> информационных услуг с установленными ранее экземплярами систем </w:t>
      </w:r>
      <w:proofErr w:type="spellStart"/>
      <w:r w:rsidR="00695FC9" w:rsidRPr="000721F0">
        <w:rPr>
          <w:bCs/>
          <w:sz w:val="27"/>
          <w:szCs w:val="27"/>
        </w:rPr>
        <w:t>КонсультантПлюс</w:t>
      </w:r>
      <w:proofErr w:type="spellEnd"/>
      <w:r w:rsidR="00695FC9" w:rsidRPr="000721F0">
        <w:rPr>
          <w:bCs/>
          <w:sz w:val="27"/>
          <w:szCs w:val="27"/>
        </w:rPr>
        <w:t xml:space="preserve"> у Заказчика на 2021-2022гг</w:t>
      </w:r>
      <w:r w:rsidR="00695FC9" w:rsidRPr="000721F0">
        <w:rPr>
          <w:bCs/>
          <w:color w:val="000000" w:themeColor="text1"/>
          <w:sz w:val="27"/>
          <w:szCs w:val="27"/>
        </w:rPr>
        <w:t>.</w:t>
      </w:r>
      <w:r w:rsidR="002A1615" w:rsidRPr="000721F0">
        <w:rPr>
          <w:color w:val="000000" w:themeColor="text1"/>
          <w:spacing w:val="-4"/>
          <w:sz w:val="27"/>
          <w:szCs w:val="27"/>
        </w:rPr>
        <w:t xml:space="preserve"> </w:t>
      </w:r>
      <w:r w:rsidRPr="000721F0">
        <w:rPr>
          <w:color w:val="000000" w:themeColor="text1"/>
          <w:spacing w:val="-4"/>
          <w:sz w:val="27"/>
          <w:szCs w:val="27"/>
        </w:rPr>
        <w:t>на соответствие требованиям технического задания, наличие и соответствие представленных в составе заявок документов в подтверждение соответствия требованиям технического задания</w:t>
      </w:r>
      <w:r w:rsidRPr="000721F0">
        <w:rPr>
          <w:i/>
          <w:color w:val="000000" w:themeColor="text1"/>
          <w:spacing w:val="-4"/>
          <w:sz w:val="27"/>
          <w:szCs w:val="27"/>
        </w:rPr>
        <w:t xml:space="preserve"> </w:t>
      </w:r>
      <w:r w:rsidRPr="000721F0">
        <w:rPr>
          <w:color w:val="000000" w:themeColor="text1"/>
          <w:spacing w:val="-4"/>
          <w:sz w:val="27"/>
          <w:szCs w:val="27"/>
        </w:rPr>
        <w:t>установлено, что</w:t>
      </w:r>
      <w:r w:rsidR="004563F7" w:rsidRPr="000721F0">
        <w:rPr>
          <w:color w:val="000000" w:themeColor="text1"/>
          <w:spacing w:val="-4"/>
          <w:sz w:val="27"/>
          <w:szCs w:val="27"/>
        </w:rPr>
        <w:t>:</w:t>
      </w:r>
    </w:p>
    <w:p w:rsidR="00641526" w:rsidRPr="000721F0" w:rsidRDefault="004563F7" w:rsidP="000721F0">
      <w:pPr>
        <w:widowControl w:val="0"/>
        <w:suppressAutoHyphens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>с</w:t>
      </w:r>
      <w:r w:rsidR="00641526" w:rsidRPr="000721F0">
        <w:rPr>
          <w:color w:val="000000" w:themeColor="text1"/>
          <w:sz w:val="27"/>
          <w:szCs w:val="27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Pr="000721F0" w:rsidRDefault="00B96E15" w:rsidP="000721F0">
      <w:pPr>
        <w:widowControl w:val="0"/>
        <w:suppressAutoHyphens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 xml:space="preserve">Участник № </w:t>
      </w:r>
      <w:r w:rsidR="00695FC9" w:rsidRPr="000721F0">
        <w:rPr>
          <w:color w:val="000000" w:themeColor="text1"/>
          <w:sz w:val="27"/>
          <w:szCs w:val="27"/>
        </w:rPr>
        <w:t>3245</w:t>
      </w:r>
      <w:r w:rsidR="00C53494" w:rsidRPr="000721F0">
        <w:rPr>
          <w:color w:val="000000" w:themeColor="text1"/>
          <w:sz w:val="27"/>
          <w:szCs w:val="27"/>
        </w:rPr>
        <w:t>.</w:t>
      </w:r>
    </w:p>
    <w:p w:rsidR="00641526" w:rsidRPr="000721F0" w:rsidRDefault="00473D73" w:rsidP="000721F0">
      <w:pPr>
        <w:widowControl w:val="0"/>
        <w:suppressAutoHyphens/>
        <w:spacing w:line="300" w:lineRule="exact"/>
        <w:ind w:firstLine="709"/>
        <w:jc w:val="both"/>
        <w:rPr>
          <w:i/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 xml:space="preserve">3. </w:t>
      </w:r>
      <w:proofErr w:type="gramStart"/>
      <w:r w:rsidR="00641526" w:rsidRPr="000721F0">
        <w:rPr>
          <w:color w:val="000000" w:themeColor="text1"/>
          <w:sz w:val="27"/>
          <w:szCs w:val="27"/>
        </w:rPr>
        <w:t>По итогам рассмотрения экспертной группой частей заявок допускаются к участию в запросе котировок</w:t>
      </w:r>
      <w:r w:rsidRPr="000721F0">
        <w:rPr>
          <w:color w:val="000000" w:themeColor="text1"/>
          <w:sz w:val="27"/>
          <w:szCs w:val="27"/>
        </w:rPr>
        <w:t xml:space="preserve"> </w:t>
      </w:r>
      <w:bookmarkStart w:id="17" w:name="OLE_LINK45"/>
      <w:bookmarkStart w:id="18" w:name="OLE_LINK46"/>
      <w:bookmarkStart w:id="19" w:name="OLE_LINK47"/>
      <w:r w:rsidRPr="000721F0">
        <w:rPr>
          <w:color w:val="000000" w:themeColor="text1"/>
          <w:spacing w:val="-4"/>
          <w:sz w:val="27"/>
          <w:szCs w:val="27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="00641526" w:rsidRPr="000721F0">
        <w:rPr>
          <w:color w:val="000000" w:themeColor="text1"/>
          <w:sz w:val="27"/>
          <w:szCs w:val="27"/>
        </w:rPr>
        <w:t xml:space="preserve"> </w:t>
      </w:r>
      <w:r w:rsidR="00B96E15" w:rsidRPr="000721F0">
        <w:rPr>
          <w:color w:val="000000" w:themeColor="text1"/>
          <w:sz w:val="27"/>
          <w:szCs w:val="27"/>
        </w:rPr>
        <w:t>№</w:t>
      </w:r>
      <w:r w:rsidR="00E3333F" w:rsidRPr="000721F0">
        <w:rPr>
          <w:bCs/>
          <w:color w:val="000000" w:themeColor="text1"/>
          <w:sz w:val="27"/>
          <w:szCs w:val="27"/>
        </w:rPr>
        <w:t>2</w:t>
      </w:r>
      <w:r w:rsidR="00F179D0" w:rsidRPr="000721F0">
        <w:rPr>
          <w:bCs/>
          <w:color w:val="000000" w:themeColor="text1"/>
          <w:sz w:val="27"/>
          <w:szCs w:val="27"/>
        </w:rPr>
        <w:t>8</w:t>
      </w:r>
      <w:r w:rsidR="00411573" w:rsidRPr="000721F0">
        <w:rPr>
          <w:bCs/>
          <w:color w:val="000000" w:themeColor="text1"/>
          <w:sz w:val="27"/>
          <w:szCs w:val="27"/>
        </w:rPr>
        <w:t>/ЗКТЭ/СМП-СКППК/20</w:t>
      </w:r>
      <w:r w:rsidR="00B96E15" w:rsidRPr="000721F0">
        <w:rPr>
          <w:color w:val="000000" w:themeColor="text1"/>
          <w:sz w:val="27"/>
          <w:szCs w:val="27"/>
        </w:rPr>
        <w:t xml:space="preserve"> </w:t>
      </w:r>
      <w:bookmarkEnd w:id="17"/>
      <w:bookmarkEnd w:id="18"/>
      <w:bookmarkEnd w:id="19"/>
      <w:r w:rsidR="00F179D0" w:rsidRPr="000721F0">
        <w:rPr>
          <w:rFonts w:eastAsia="MS Mincho"/>
          <w:color w:val="000000" w:themeColor="text1"/>
          <w:sz w:val="27"/>
          <w:szCs w:val="27"/>
        </w:rPr>
        <w:t>на право заключения договора</w:t>
      </w:r>
      <w:r w:rsidR="00F179D0" w:rsidRPr="000721F0">
        <w:rPr>
          <w:color w:val="000000" w:themeColor="text1"/>
          <w:sz w:val="27"/>
          <w:szCs w:val="27"/>
        </w:rPr>
        <w:t xml:space="preserve"> </w:t>
      </w:r>
      <w:r w:rsidR="00F179D0" w:rsidRPr="000721F0">
        <w:rPr>
          <w:bCs/>
          <w:sz w:val="27"/>
          <w:szCs w:val="27"/>
        </w:rPr>
        <w:t xml:space="preserve">оказание информационных услуг с использованием экземпляров Справочно-Правовой Системы </w:t>
      </w:r>
      <w:proofErr w:type="spellStart"/>
      <w:r w:rsidR="00F179D0" w:rsidRPr="000721F0">
        <w:rPr>
          <w:bCs/>
          <w:sz w:val="27"/>
          <w:szCs w:val="27"/>
        </w:rPr>
        <w:t>КонсультантПлюс</w:t>
      </w:r>
      <w:proofErr w:type="spellEnd"/>
      <w:r w:rsidR="00F179D0" w:rsidRPr="000721F0">
        <w:rPr>
          <w:bCs/>
          <w:sz w:val="27"/>
          <w:szCs w:val="27"/>
        </w:rPr>
        <w:t xml:space="preserve">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</w:t>
      </w:r>
      <w:proofErr w:type="spellStart"/>
      <w:r w:rsidR="00F179D0" w:rsidRPr="000721F0">
        <w:rPr>
          <w:bCs/>
          <w:sz w:val="27"/>
          <w:szCs w:val="27"/>
        </w:rPr>
        <w:t>КонсультантПлюс</w:t>
      </w:r>
      <w:proofErr w:type="spellEnd"/>
      <w:r w:rsidR="00F179D0" w:rsidRPr="000721F0">
        <w:rPr>
          <w:bCs/>
          <w:sz w:val="27"/>
          <w:szCs w:val="27"/>
        </w:rPr>
        <w:t xml:space="preserve"> у</w:t>
      </w:r>
      <w:proofErr w:type="gramEnd"/>
      <w:r w:rsidR="00F179D0" w:rsidRPr="000721F0">
        <w:rPr>
          <w:bCs/>
          <w:sz w:val="27"/>
          <w:szCs w:val="27"/>
        </w:rPr>
        <w:t xml:space="preserve"> Заказчика на 2021-2022гг</w:t>
      </w:r>
      <w:r w:rsidR="00F179D0" w:rsidRPr="000721F0">
        <w:rPr>
          <w:bCs/>
          <w:color w:val="000000" w:themeColor="text1"/>
          <w:sz w:val="27"/>
          <w:szCs w:val="27"/>
        </w:rPr>
        <w:t>.</w:t>
      </w:r>
      <w:r w:rsidR="00C05EDC" w:rsidRPr="000721F0">
        <w:rPr>
          <w:bCs/>
          <w:color w:val="000000" w:themeColor="text1"/>
          <w:sz w:val="27"/>
          <w:szCs w:val="27"/>
        </w:rPr>
        <w:t>,</w:t>
      </w:r>
      <w:r w:rsidR="00037161" w:rsidRPr="000721F0">
        <w:rPr>
          <w:color w:val="000000" w:themeColor="text1"/>
          <w:sz w:val="27"/>
          <w:szCs w:val="27"/>
        </w:rPr>
        <w:t xml:space="preserve"> </w:t>
      </w:r>
      <w:r w:rsidR="00641526" w:rsidRPr="000721F0">
        <w:rPr>
          <w:color w:val="000000" w:themeColor="text1"/>
          <w:sz w:val="27"/>
          <w:szCs w:val="27"/>
        </w:rPr>
        <w:t>следующие участники</w:t>
      </w:r>
      <w:r w:rsidR="00641526" w:rsidRPr="000721F0">
        <w:rPr>
          <w:i/>
          <w:color w:val="000000" w:themeColor="text1"/>
          <w:sz w:val="27"/>
          <w:szCs w:val="27"/>
        </w:rPr>
        <w:t xml:space="preserve">, </w:t>
      </w:r>
      <w:r w:rsidR="00641526" w:rsidRPr="000721F0">
        <w:rPr>
          <w:color w:val="000000" w:themeColor="text1"/>
          <w:sz w:val="27"/>
          <w:szCs w:val="27"/>
        </w:rPr>
        <w:t>соответствующие</w:t>
      </w:r>
      <w:r w:rsidR="00641526" w:rsidRPr="000721F0">
        <w:rPr>
          <w:i/>
          <w:color w:val="000000" w:themeColor="text1"/>
          <w:sz w:val="27"/>
          <w:szCs w:val="27"/>
        </w:rPr>
        <w:t xml:space="preserve"> </w:t>
      </w:r>
      <w:r w:rsidR="00641526" w:rsidRPr="000721F0">
        <w:rPr>
          <w:color w:val="000000" w:themeColor="text1"/>
          <w:sz w:val="27"/>
          <w:szCs w:val="27"/>
        </w:rPr>
        <w:t>обязательным требованиям, заявки которых</w:t>
      </w:r>
      <w:r w:rsidR="00641526" w:rsidRPr="000721F0">
        <w:rPr>
          <w:i/>
          <w:color w:val="000000" w:themeColor="text1"/>
          <w:sz w:val="27"/>
          <w:szCs w:val="27"/>
        </w:rPr>
        <w:t xml:space="preserve"> </w:t>
      </w:r>
      <w:r w:rsidR="00641526" w:rsidRPr="000721F0">
        <w:rPr>
          <w:color w:val="000000" w:themeColor="text1"/>
          <w:sz w:val="27"/>
          <w:szCs w:val="27"/>
        </w:rPr>
        <w:t>соответствуют требованиям технического задания извещения о проведении запроса котировок, представившие документы, предусмотренные пункт</w:t>
      </w:r>
      <w:r w:rsidR="003530A8" w:rsidRPr="000721F0">
        <w:rPr>
          <w:color w:val="000000" w:themeColor="text1"/>
          <w:sz w:val="27"/>
          <w:szCs w:val="27"/>
        </w:rPr>
        <w:t xml:space="preserve">ами 3.3.3, 3.6.23 </w:t>
      </w:r>
      <w:r w:rsidR="00641526" w:rsidRPr="000721F0">
        <w:rPr>
          <w:color w:val="000000" w:themeColor="text1"/>
          <w:sz w:val="27"/>
          <w:szCs w:val="27"/>
        </w:rPr>
        <w:t xml:space="preserve">приложения № 2 к извещению о проведении запроса котировок следующие участники: </w:t>
      </w:r>
    </w:p>
    <w:p w:rsidR="00473D73" w:rsidRPr="000721F0" w:rsidRDefault="00B96E15" w:rsidP="000721F0">
      <w:pPr>
        <w:widowControl w:val="0"/>
        <w:suppressAutoHyphens/>
        <w:spacing w:line="300" w:lineRule="exact"/>
        <w:ind w:firstLine="709"/>
        <w:jc w:val="both"/>
        <w:rPr>
          <w:color w:val="000000" w:themeColor="text1"/>
          <w:sz w:val="27"/>
          <w:szCs w:val="27"/>
        </w:rPr>
      </w:pPr>
      <w:r w:rsidRPr="000721F0">
        <w:rPr>
          <w:color w:val="000000" w:themeColor="text1"/>
          <w:sz w:val="27"/>
          <w:szCs w:val="27"/>
        </w:rPr>
        <w:t xml:space="preserve">Участник № </w:t>
      </w:r>
      <w:r w:rsidR="00F179D0" w:rsidRPr="000721F0">
        <w:rPr>
          <w:color w:val="000000" w:themeColor="text1"/>
          <w:sz w:val="27"/>
          <w:szCs w:val="27"/>
        </w:rPr>
        <w:t>3245</w:t>
      </w:r>
      <w:r w:rsidR="00641526" w:rsidRPr="000721F0">
        <w:rPr>
          <w:color w:val="000000" w:themeColor="text1"/>
          <w:sz w:val="27"/>
          <w:szCs w:val="27"/>
        </w:rPr>
        <w:t>.</w:t>
      </w:r>
    </w:p>
    <w:p w:rsidR="00473D73" w:rsidRPr="000721F0" w:rsidRDefault="00473D73" w:rsidP="000721F0">
      <w:pPr>
        <w:spacing w:line="300" w:lineRule="exact"/>
        <w:ind w:firstLine="709"/>
        <w:jc w:val="both"/>
        <w:rPr>
          <w:b/>
          <w:i/>
          <w:color w:val="000000" w:themeColor="text1"/>
          <w:sz w:val="27"/>
          <w:szCs w:val="27"/>
        </w:rPr>
      </w:pPr>
      <w:bookmarkStart w:id="20" w:name="OLE_LINK38"/>
      <w:bookmarkStart w:id="21" w:name="OLE_LINK39"/>
      <w:bookmarkStart w:id="22" w:name="OLE_LINK40"/>
      <w:bookmarkStart w:id="23" w:name="OLE_LINK41"/>
      <w:proofErr w:type="gramStart"/>
      <w:r w:rsidRPr="000721F0">
        <w:rPr>
          <w:color w:val="000000" w:themeColor="text1"/>
          <w:sz w:val="27"/>
          <w:szCs w:val="27"/>
        </w:rPr>
        <w:t xml:space="preserve">В связи с тем, что на участие в </w:t>
      </w:r>
      <w:r w:rsidRPr="000721F0">
        <w:rPr>
          <w:color w:val="000000" w:themeColor="text1"/>
          <w:spacing w:val="-4"/>
          <w:sz w:val="27"/>
          <w:szCs w:val="27"/>
        </w:rPr>
        <w:t>запросе котировок электронной форме, участниками которого могут быть исключительно субъекты малого и среднего предпринимательства</w:t>
      </w:r>
      <w:r w:rsidRPr="000721F0">
        <w:rPr>
          <w:color w:val="000000" w:themeColor="text1"/>
          <w:sz w:val="27"/>
          <w:szCs w:val="27"/>
        </w:rPr>
        <w:t xml:space="preserve"> №</w:t>
      </w:r>
      <w:r w:rsidR="00832E24" w:rsidRPr="000721F0">
        <w:rPr>
          <w:bCs/>
          <w:color w:val="000000" w:themeColor="text1"/>
          <w:sz w:val="27"/>
          <w:szCs w:val="27"/>
        </w:rPr>
        <w:t>2</w:t>
      </w:r>
      <w:r w:rsidR="000C2FD6" w:rsidRPr="000721F0">
        <w:rPr>
          <w:bCs/>
          <w:color w:val="000000" w:themeColor="text1"/>
          <w:sz w:val="27"/>
          <w:szCs w:val="27"/>
        </w:rPr>
        <w:t>8</w:t>
      </w:r>
      <w:r w:rsidRPr="000721F0">
        <w:rPr>
          <w:bCs/>
          <w:color w:val="000000" w:themeColor="text1"/>
          <w:sz w:val="27"/>
          <w:szCs w:val="27"/>
        </w:rPr>
        <w:t>/ЗКТЭ/СМП-СКППК/20</w:t>
      </w:r>
      <w:r w:rsidR="00832BFA" w:rsidRPr="000721F0">
        <w:rPr>
          <w:color w:val="000000" w:themeColor="text1"/>
          <w:sz w:val="27"/>
          <w:szCs w:val="27"/>
        </w:rPr>
        <w:t xml:space="preserve"> </w:t>
      </w:r>
      <w:r w:rsidR="000C2FD6" w:rsidRPr="000721F0">
        <w:rPr>
          <w:rFonts w:eastAsia="MS Mincho"/>
          <w:color w:val="000000" w:themeColor="text1"/>
          <w:sz w:val="27"/>
          <w:szCs w:val="27"/>
        </w:rPr>
        <w:t>на право заключения договора</w:t>
      </w:r>
      <w:r w:rsidR="000C2FD6" w:rsidRPr="000721F0">
        <w:rPr>
          <w:color w:val="000000" w:themeColor="text1"/>
          <w:sz w:val="27"/>
          <w:szCs w:val="27"/>
        </w:rPr>
        <w:t xml:space="preserve"> </w:t>
      </w:r>
      <w:r w:rsidR="000C2FD6" w:rsidRPr="000721F0">
        <w:rPr>
          <w:bCs/>
          <w:sz w:val="27"/>
          <w:szCs w:val="27"/>
        </w:rPr>
        <w:t xml:space="preserve">оказание информационных услуг с использованием экземпляров Справочно-Правовой Системы </w:t>
      </w:r>
      <w:proofErr w:type="spellStart"/>
      <w:r w:rsidR="000C2FD6" w:rsidRPr="000721F0">
        <w:rPr>
          <w:bCs/>
          <w:sz w:val="27"/>
          <w:szCs w:val="27"/>
        </w:rPr>
        <w:t>КонсультантПлюс</w:t>
      </w:r>
      <w:proofErr w:type="spellEnd"/>
      <w:r w:rsidR="000C2FD6" w:rsidRPr="000721F0">
        <w:rPr>
          <w:bCs/>
          <w:sz w:val="27"/>
          <w:szCs w:val="27"/>
        </w:rPr>
        <w:t xml:space="preserve">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</w:t>
      </w:r>
      <w:proofErr w:type="spellStart"/>
      <w:r w:rsidR="000C2FD6" w:rsidRPr="000721F0">
        <w:rPr>
          <w:bCs/>
          <w:sz w:val="27"/>
          <w:szCs w:val="27"/>
        </w:rPr>
        <w:t>КонсультантПлюс</w:t>
      </w:r>
      <w:proofErr w:type="spellEnd"/>
      <w:r w:rsidR="000C2FD6" w:rsidRPr="000721F0">
        <w:rPr>
          <w:bCs/>
          <w:sz w:val="27"/>
          <w:szCs w:val="27"/>
        </w:rPr>
        <w:t xml:space="preserve"> у Заказчика на 2021-2022гг</w:t>
      </w:r>
      <w:r w:rsidR="000C2FD6" w:rsidRPr="000721F0">
        <w:rPr>
          <w:bCs/>
          <w:color w:val="000000" w:themeColor="text1"/>
          <w:sz w:val="27"/>
          <w:szCs w:val="27"/>
        </w:rPr>
        <w:t>.</w:t>
      </w:r>
      <w:r w:rsidRPr="000721F0">
        <w:rPr>
          <w:color w:val="000000" w:themeColor="text1"/>
          <w:sz w:val="27"/>
          <w:szCs w:val="27"/>
        </w:rPr>
        <w:t xml:space="preserve"> подана</w:t>
      </w:r>
      <w:proofErr w:type="gramEnd"/>
      <w:r w:rsidRPr="000721F0">
        <w:rPr>
          <w:color w:val="000000" w:themeColor="text1"/>
          <w:sz w:val="27"/>
          <w:szCs w:val="27"/>
        </w:rPr>
        <w:t xml:space="preserve"> одна котировочная заявка, сопоставление ценовых предложений не проводится.</w:t>
      </w:r>
    </w:p>
    <w:bookmarkEnd w:id="20"/>
    <w:bookmarkEnd w:id="21"/>
    <w:bookmarkEnd w:id="22"/>
    <w:bookmarkEnd w:id="23"/>
    <w:p w:rsidR="00641526" w:rsidRPr="000721F0" w:rsidRDefault="00641526" w:rsidP="000721F0">
      <w:pPr>
        <w:widowControl w:val="0"/>
        <w:suppressAutoHyphens/>
        <w:spacing w:line="300" w:lineRule="exact"/>
        <w:jc w:val="both"/>
        <w:rPr>
          <w:i/>
          <w:sz w:val="27"/>
          <w:szCs w:val="27"/>
        </w:rPr>
      </w:pPr>
    </w:p>
    <w:p w:rsidR="00641526" w:rsidRPr="000721F0" w:rsidRDefault="00641526" w:rsidP="000721F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 w:val="27"/>
          <w:szCs w:val="27"/>
        </w:rPr>
      </w:pPr>
      <w:r w:rsidRPr="000721F0">
        <w:rPr>
          <w:sz w:val="27"/>
          <w:szCs w:val="27"/>
        </w:rPr>
        <w:t>«Решение принято единогласно».</w:t>
      </w:r>
    </w:p>
    <w:p w:rsidR="00641526" w:rsidRPr="000721F0" w:rsidRDefault="00641526" w:rsidP="000721F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 w:val="27"/>
          <w:szCs w:val="27"/>
        </w:rPr>
      </w:pPr>
    </w:p>
    <w:p w:rsidR="00641526" w:rsidRPr="000721F0" w:rsidRDefault="00641526" w:rsidP="000721F0">
      <w:pPr>
        <w:widowControl w:val="0"/>
        <w:suppressAutoHyphens/>
        <w:spacing w:line="300" w:lineRule="exact"/>
        <w:ind w:firstLine="851"/>
        <w:jc w:val="both"/>
        <w:rPr>
          <w:sz w:val="27"/>
          <w:szCs w:val="27"/>
          <w:u w:val="single"/>
        </w:rPr>
      </w:pPr>
      <w:r w:rsidRPr="000721F0">
        <w:rPr>
          <w:sz w:val="27"/>
          <w:szCs w:val="27"/>
          <w:u w:val="single"/>
        </w:rPr>
        <w:t>Подписи:</w:t>
      </w:r>
    </w:p>
    <w:p w:rsidR="00CF7C8C" w:rsidRPr="000721F0" w:rsidRDefault="00CF7C8C" w:rsidP="000721F0">
      <w:pPr>
        <w:widowControl w:val="0"/>
        <w:suppressAutoHyphens/>
        <w:spacing w:line="300" w:lineRule="exact"/>
        <w:ind w:firstLine="851"/>
        <w:jc w:val="both"/>
        <w:rPr>
          <w:sz w:val="27"/>
          <w:szCs w:val="27"/>
          <w:u w:val="single"/>
        </w:rPr>
      </w:pPr>
    </w:p>
    <w:p w:rsidR="00C85FE5" w:rsidRPr="00D106DF" w:rsidRDefault="00C85FE5" w:rsidP="00C85FE5">
      <w:pPr>
        <w:rPr>
          <w:color w:val="000000"/>
          <w:sz w:val="28"/>
          <w:szCs w:val="28"/>
        </w:rPr>
      </w:pPr>
      <w:bookmarkStart w:id="24" w:name="_GoBack"/>
      <w:r w:rsidRPr="00D106DF">
        <w:rPr>
          <w:color w:val="000000"/>
          <w:sz w:val="28"/>
          <w:szCs w:val="28"/>
        </w:rPr>
        <w:t>Экспертная группа АО «СКППК»</w:t>
      </w:r>
    </w:p>
    <w:bookmarkEnd w:id="24"/>
    <w:p w:rsidR="00C31056" w:rsidRPr="000721F0" w:rsidRDefault="00C31056" w:rsidP="000721F0">
      <w:pPr>
        <w:widowControl w:val="0"/>
        <w:suppressAutoHyphens/>
        <w:spacing w:line="300" w:lineRule="exact"/>
        <w:jc w:val="both"/>
        <w:rPr>
          <w:sz w:val="27"/>
          <w:szCs w:val="27"/>
        </w:rPr>
      </w:pPr>
    </w:p>
    <w:p w:rsidR="00091645" w:rsidRPr="000721F0" w:rsidRDefault="00641526" w:rsidP="000721F0">
      <w:pPr>
        <w:widowControl w:val="0"/>
        <w:suppressAutoHyphens/>
        <w:spacing w:line="300" w:lineRule="exact"/>
        <w:jc w:val="both"/>
        <w:rPr>
          <w:sz w:val="27"/>
          <w:szCs w:val="27"/>
        </w:rPr>
      </w:pPr>
      <w:r w:rsidRPr="000721F0">
        <w:rPr>
          <w:sz w:val="27"/>
          <w:szCs w:val="27"/>
        </w:rPr>
        <w:t>Дата подписания протокола: «</w:t>
      </w:r>
      <w:r w:rsidR="00C85FE5">
        <w:rPr>
          <w:sz w:val="27"/>
          <w:szCs w:val="27"/>
        </w:rPr>
        <w:t>15» декабря</w:t>
      </w:r>
      <w:r w:rsidRPr="000721F0">
        <w:rPr>
          <w:sz w:val="27"/>
          <w:szCs w:val="27"/>
        </w:rPr>
        <w:t xml:space="preserve"> 20</w:t>
      </w:r>
      <w:r w:rsidR="00DF110E" w:rsidRPr="000721F0">
        <w:rPr>
          <w:sz w:val="27"/>
          <w:szCs w:val="27"/>
        </w:rPr>
        <w:t>20</w:t>
      </w:r>
      <w:r w:rsidRPr="000721F0">
        <w:rPr>
          <w:sz w:val="27"/>
          <w:szCs w:val="27"/>
        </w:rPr>
        <w:t>г.</w:t>
      </w:r>
    </w:p>
    <w:sectPr w:rsidR="00091645" w:rsidRPr="000721F0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472AA"/>
    <w:rsid w:val="000678A7"/>
    <w:rsid w:val="000721F0"/>
    <w:rsid w:val="00091645"/>
    <w:rsid w:val="000C2FD6"/>
    <w:rsid w:val="000E468B"/>
    <w:rsid w:val="00156A8C"/>
    <w:rsid w:val="00187F4C"/>
    <w:rsid w:val="00192411"/>
    <w:rsid w:val="001A4A37"/>
    <w:rsid w:val="00223F5E"/>
    <w:rsid w:val="002A1615"/>
    <w:rsid w:val="002D34FB"/>
    <w:rsid w:val="002F4F1C"/>
    <w:rsid w:val="00342BEC"/>
    <w:rsid w:val="003530A8"/>
    <w:rsid w:val="00354619"/>
    <w:rsid w:val="0037390A"/>
    <w:rsid w:val="00391FF7"/>
    <w:rsid w:val="003929A6"/>
    <w:rsid w:val="003B40CE"/>
    <w:rsid w:val="003E32E7"/>
    <w:rsid w:val="00411573"/>
    <w:rsid w:val="00413314"/>
    <w:rsid w:val="00453623"/>
    <w:rsid w:val="004563F7"/>
    <w:rsid w:val="00465EB5"/>
    <w:rsid w:val="00473D73"/>
    <w:rsid w:val="004B3ADE"/>
    <w:rsid w:val="004B55D4"/>
    <w:rsid w:val="00612005"/>
    <w:rsid w:val="00615555"/>
    <w:rsid w:val="00641526"/>
    <w:rsid w:val="00695FC9"/>
    <w:rsid w:val="006D5272"/>
    <w:rsid w:val="006F00A2"/>
    <w:rsid w:val="00784055"/>
    <w:rsid w:val="007A3F6A"/>
    <w:rsid w:val="007D5CCE"/>
    <w:rsid w:val="0080744F"/>
    <w:rsid w:val="008274DD"/>
    <w:rsid w:val="00832BFA"/>
    <w:rsid w:val="00832E24"/>
    <w:rsid w:val="00877970"/>
    <w:rsid w:val="008B4E4C"/>
    <w:rsid w:val="008C0571"/>
    <w:rsid w:val="008D08E2"/>
    <w:rsid w:val="008E515F"/>
    <w:rsid w:val="009336FA"/>
    <w:rsid w:val="009355D4"/>
    <w:rsid w:val="00935BD6"/>
    <w:rsid w:val="0099644A"/>
    <w:rsid w:val="009B36DE"/>
    <w:rsid w:val="009D35F3"/>
    <w:rsid w:val="00A5276D"/>
    <w:rsid w:val="00A906B8"/>
    <w:rsid w:val="00AC6BD2"/>
    <w:rsid w:val="00B019DD"/>
    <w:rsid w:val="00B125A2"/>
    <w:rsid w:val="00B42B74"/>
    <w:rsid w:val="00B96E15"/>
    <w:rsid w:val="00BC7253"/>
    <w:rsid w:val="00C00D98"/>
    <w:rsid w:val="00C05EDC"/>
    <w:rsid w:val="00C13BEA"/>
    <w:rsid w:val="00C31056"/>
    <w:rsid w:val="00C36F54"/>
    <w:rsid w:val="00C43AF7"/>
    <w:rsid w:val="00C520DC"/>
    <w:rsid w:val="00C53494"/>
    <w:rsid w:val="00C71885"/>
    <w:rsid w:val="00C85FE5"/>
    <w:rsid w:val="00CC1BE5"/>
    <w:rsid w:val="00CD701B"/>
    <w:rsid w:val="00CF1605"/>
    <w:rsid w:val="00CF51DC"/>
    <w:rsid w:val="00CF7C8C"/>
    <w:rsid w:val="00D106DF"/>
    <w:rsid w:val="00D3779D"/>
    <w:rsid w:val="00D74030"/>
    <w:rsid w:val="00DB19A2"/>
    <w:rsid w:val="00DC55B5"/>
    <w:rsid w:val="00DF110E"/>
    <w:rsid w:val="00E16C3F"/>
    <w:rsid w:val="00E3333F"/>
    <w:rsid w:val="00E5407A"/>
    <w:rsid w:val="00E916BA"/>
    <w:rsid w:val="00EC6752"/>
    <w:rsid w:val="00F06656"/>
    <w:rsid w:val="00F1013E"/>
    <w:rsid w:val="00F179D0"/>
    <w:rsid w:val="00F50325"/>
    <w:rsid w:val="00FC771A"/>
    <w:rsid w:val="00FD1C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customStyle="1" w:styleId="a6">
    <w:name w:val="Базовый"/>
    <w:rsid w:val="000472A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  <w:style w:type="paragraph" w:customStyle="1" w:styleId="a6">
    <w:name w:val="Базовый"/>
    <w:rsid w:val="000472A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93</cp:revision>
  <cp:lastPrinted>2020-08-13T12:17:00Z</cp:lastPrinted>
  <dcterms:created xsi:type="dcterms:W3CDTF">2019-11-15T13:45:00Z</dcterms:created>
  <dcterms:modified xsi:type="dcterms:W3CDTF">2020-12-15T14:54:00Z</dcterms:modified>
</cp:coreProperties>
</file>