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nsPlusNormal"/>
        <w:ind w:firstLine="540"/>
        <w:jc w:val="right"/>
        <w:rPr>
          <w:sz w:val="18"/>
          <w:szCs w:val="18"/>
        </w:rPr>
      </w:pPr>
      <w:r>
        <w:rPr>
          <w:sz w:val="18"/>
          <w:szCs w:val="18"/>
        </w:rPr>
        <w:t>Форма 9ж-1</w:t>
      </w:r>
    </w:p>
    <w:p>
      <w:pPr>
        <w:pStyle w:val="ConsPlusNonformat"/>
        <w:jc w:val="center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  <w:t xml:space="preserve">Информация о способах приобретения, стоимости и об объемах товаров, </w:t>
      </w:r>
    </w:p>
    <w:p>
      <w:pPr>
        <w:pStyle w:val="ConsPlusNonformat"/>
        <w:jc w:val="center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  <w:t>необходимых для выполнения (оказания) регулируемых работ (услуг)</w:t>
      </w:r>
    </w:p>
    <w:p>
      <w:pPr>
        <w:pStyle w:val="ConsPlusNonformat"/>
        <w:rPr>
          <w:rFonts w:ascii="Times New Roman" w:hAnsi="Times New Roman" w:cs="Times New Roman"/>
          <w:sz w:val="6"/>
          <w:szCs w:val="6"/>
        </w:rPr>
      </w:pPr>
      <w:r>
        <w:rPr>
          <w:rFonts w:cs="Times New Roman" w:ascii="Times New Roman" w:hAnsi="Times New Roman"/>
          <w:sz w:val="6"/>
          <w:szCs w:val="6"/>
        </w:rPr>
      </w:r>
    </w:p>
    <w:p>
      <w:pPr>
        <w:pStyle w:val="ConsPlusNonformat"/>
        <w:jc w:val="center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cs="Times New Roman" w:ascii="Times New Roman" w:hAnsi="Times New Roman"/>
          <w:sz w:val="18"/>
          <w:szCs w:val="18"/>
          <w:u w:val="single"/>
        </w:rPr>
        <w:t>Общая форма</w:t>
      </w:r>
    </w:p>
    <w:p>
      <w:pPr>
        <w:pStyle w:val="ConsPlusNonformat"/>
        <w:jc w:val="center"/>
        <w:rPr>
          <w:rFonts w:ascii="Times New Roman" w:hAnsi="Times New Roman" w:cs="Times New Roman"/>
          <w:sz w:val="6"/>
          <w:szCs w:val="6"/>
          <w:u w:val="single"/>
        </w:rPr>
      </w:pPr>
      <w:r>
        <w:rPr>
          <w:rFonts w:cs="Times New Roman" w:ascii="Times New Roman" w:hAnsi="Times New Roman"/>
          <w:sz w:val="6"/>
          <w:szCs w:val="6"/>
          <w:u w:val="single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предоставляемые а</w:t>
      </w:r>
      <w:r>
        <w:rPr>
          <w:rFonts w:cs="Times New Roman" w:ascii="Times New Roman" w:hAnsi="Times New Roman"/>
          <w:b/>
          <w:i/>
          <w:sz w:val="18"/>
          <w:szCs w:val="18"/>
        </w:rPr>
        <w:t>кционерным обществом «Северо-Кавказская пригородная пассажирская компания»</w:t>
      </w:r>
    </w:p>
    <w:p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 xml:space="preserve">                                                                                </w:t>
      </w:r>
      <w:r>
        <w:rPr>
          <w:rFonts w:cs="Times New Roman" w:ascii="Times New Roman" w:hAnsi="Times New Roman"/>
          <w:sz w:val="16"/>
          <w:szCs w:val="16"/>
        </w:rPr>
        <w:t>(наименование субъекта естественных монополий)</w:t>
      </w:r>
    </w:p>
    <w:p>
      <w:pPr>
        <w:pStyle w:val="NormalWeb"/>
        <w:spacing w:beforeAutospacing="0" w:before="0" w:afterAutospacing="0" w:after="0"/>
        <w:jc w:val="both"/>
        <w:rPr>
          <w:b/>
          <w:b/>
          <w:i/>
          <w:i/>
          <w:sz w:val="18"/>
          <w:szCs w:val="18"/>
        </w:rPr>
      </w:pPr>
      <w:r>
        <w:rPr>
          <w:sz w:val="18"/>
          <w:szCs w:val="18"/>
        </w:rPr>
        <w:t xml:space="preserve">на территории </w:t>
      </w:r>
      <w:r>
        <w:rPr>
          <w:b/>
          <w:i/>
          <w:sz w:val="18"/>
          <w:szCs w:val="18"/>
        </w:rPr>
        <w:t>Ростовской области, Краснодарского края, Ставропольского края, Кабардино-Балкарской Республики, Карачаево-Черкесской Республики, Республики Дагестан, Республики Северная Осетия-Алания</w:t>
      </w:r>
    </w:p>
    <w:p>
      <w:pPr>
        <w:pStyle w:val="NormalWeb"/>
        <w:spacing w:beforeAutospacing="0" w:before="0" w:afterAutospacing="0"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</w:t>
      </w:r>
      <w:r>
        <w:rPr>
          <w:sz w:val="16"/>
          <w:szCs w:val="16"/>
        </w:rPr>
        <w:t>(наименование субъекта Российской Федерации)</w:t>
      </w:r>
    </w:p>
    <w:p>
      <w:pPr>
        <w:pStyle w:val="ConsPlusNonformat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за период: </w:t>
      </w:r>
      <w:r>
        <w:rPr>
          <w:rFonts w:cs="Times New Roman" w:ascii="Times New Roman" w:hAnsi="Times New Roman"/>
          <w:b/>
          <w:sz w:val="18"/>
          <w:szCs w:val="18"/>
        </w:rPr>
        <w:t>с 01.10.202</w:t>
      </w:r>
      <w:r>
        <w:rPr>
          <w:rFonts w:cs="Times New Roman" w:ascii="Times New Roman" w:hAnsi="Times New Roman"/>
          <w:b/>
          <w:sz w:val="18"/>
          <w:szCs w:val="18"/>
        </w:rPr>
        <w:t>2</w:t>
      </w:r>
      <w:r>
        <w:rPr>
          <w:rFonts w:cs="Times New Roman" w:ascii="Times New Roman" w:hAnsi="Times New Roman"/>
          <w:b/>
          <w:sz w:val="18"/>
          <w:szCs w:val="18"/>
        </w:rPr>
        <w:t xml:space="preserve"> по 31.12.202</w:t>
      </w:r>
      <w:r>
        <w:rPr>
          <w:rFonts w:cs="Times New Roman" w:ascii="Times New Roman" w:hAnsi="Times New Roman"/>
          <w:b/>
          <w:sz w:val="18"/>
          <w:szCs w:val="18"/>
        </w:rPr>
        <w:t>2</w:t>
      </w:r>
      <w:r>
        <w:rPr>
          <w:rFonts w:cs="Times New Roman" w:ascii="Times New Roman" w:hAnsi="Times New Roman"/>
          <w:b/>
          <w:sz w:val="18"/>
          <w:szCs w:val="18"/>
        </w:rPr>
        <w:t>(4 квартал)</w:t>
      </w:r>
    </w:p>
    <w:p>
      <w:pPr>
        <w:pStyle w:val="ConsPlusNormal"/>
        <w:ind w:hanging="0"/>
        <w:jc w:val="both"/>
        <w:rPr>
          <w:b/>
          <w:b/>
        </w:rPr>
      </w:pPr>
      <w:r>
        <w:rPr>
          <w:b/>
        </w:rPr>
      </w:r>
    </w:p>
    <w:p>
      <w:pPr>
        <w:pStyle w:val="ConsPlusNormal"/>
        <w:ind w:hanging="0"/>
        <w:jc w:val="both"/>
        <w:rPr>
          <w:b/>
          <w:b/>
        </w:rPr>
      </w:pPr>
      <w:r>
        <w:rPr>
          <w:b/>
        </w:rPr>
      </w:r>
    </w:p>
    <w:tbl>
      <w:tblPr>
        <w:tblW w:w="5000" w:type="pct"/>
        <w:jc w:val="left"/>
        <w:tblInd w:w="-26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noVBand="1" w:val="04a0" w:noHBand="0" w:lastColumn="0" w:firstColumn="1" w:lastRow="0" w:firstRow="1"/>
      </w:tblPr>
      <w:tblGrid>
        <w:gridCol w:w="272"/>
        <w:gridCol w:w="1090"/>
        <w:gridCol w:w="953"/>
        <w:gridCol w:w="817"/>
        <w:gridCol w:w="953"/>
        <w:gridCol w:w="953"/>
        <w:gridCol w:w="545"/>
        <w:gridCol w:w="2042"/>
        <w:gridCol w:w="953"/>
        <w:gridCol w:w="544"/>
        <w:gridCol w:w="817"/>
        <w:gridCol w:w="953"/>
        <w:gridCol w:w="1772"/>
        <w:gridCol w:w="953"/>
        <w:gridCol w:w="953"/>
      </w:tblGrid>
      <w:tr>
        <w:trPr/>
        <w:tc>
          <w:tcPr>
            <w:tcW w:w="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Дата закупки</w:t>
            </w:r>
          </w:p>
        </w:tc>
        <w:tc>
          <w:tcPr>
            <w:tcW w:w="42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Способ закупки</w:t>
            </w:r>
          </w:p>
        </w:tc>
        <w:tc>
          <w:tcPr>
            <w:tcW w:w="2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Предмет закупки (товары, работы, услуги)</w:t>
            </w: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Цена за единицу товара, работ, услуг (тыс. руб.)</w:t>
            </w:r>
          </w:p>
        </w:tc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Количество (объем товаров, работ, услуг)</w:t>
            </w: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Сумма закупки (товаров, работ, услуг) (тыс. руб.)</w:t>
            </w:r>
          </w:p>
        </w:tc>
        <w:tc>
          <w:tcPr>
            <w:tcW w:w="17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Поставщик (подрядная организация)</w:t>
            </w: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Реквизиты документа</w:t>
            </w: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Примечание</w:t>
            </w:r>
          </w:p>
        </w:tc>
      </w:tr>
      <w:tr>
        <w:trPr/>
        <w:tc>
          <w:tcPr>
            <w:tcW w:w="2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0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размещение заказов путем проведения торгов:</w:t>
            </w:r>
          </w:p>
        </w:tc>
        <w:tc>
          <w:tcPr>
            <w:tcW w:w="2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размещение заказов без проведения торгов:</w:t>
            </w:r>
          </w:p>
        </w:tc>
        <w:tc>
          <w:tcPr>
            <w:tcW w:w="20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9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5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8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9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7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9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9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2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0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конкурс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аукцион</w:t>
            </w: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запрос котировок</w:t>
            </w: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единственный поставщик (подрядчик)</w:t>
            </w:r>
          </w:p>
        </w:tc>
        <w:tc>
          <w:tcPr>
            <w:tcW w:w="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иное</w:t>
            </w:r>
          </w:p>
        </w:tc>
        <w:tc>
          <w:tcPr>
            <w:tcW w:w="20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9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5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8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9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7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9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9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2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0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начальная цена (стоимость) договора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начальная цена (стоимость) </w:t>
            </w:r>
            <w:bookmarkStart w:id="0" w:name="l110"/>
            <w:bookmarkEnd w:id="0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договора</w:t>
            </w:r>
          </w:p>
        </w:tc>
        <w:tc>
          <w:tcPr>
            <w:tcW w:w="9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9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5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20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9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5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8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9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7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9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9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15</w:t>
            </w:r>
          </w:p>
        </w:tc>
      </w:tr>
      <w:tr>
        <w:trPr>
          <w:trHeight w:val="557" w:hRule="atLeast"/>
        </w:trPr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</w:tbl>
    <w:p>
      <w:pPr>
        <w:pStyle w:val="ConsPlusNormal"/>
        <w:ind w:hanging="0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ConsPlusNormal"/>
        <w:ind w:hanging="0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ConsPlusNormal"/>
        <w:ind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АО «СКППК» в 4 квартале 202</w:t>
      </w:r>
      <w:r>
        <w:rPr>
          <w:rFonts w:cs="Times New Roman" w:ascii="Times New Roman" w:hAnsi="Times New Roman"/>
        </w:rPr>
        <w:t>2</w:t>
      </w:r>
      <w:r>
        <w:rPr>
          <w:rFonts w:cs="Times New Roman" w:ascii="Times New Roman" w:hAnsi="Times New Roman"/>
        </w:rPr>
        <w:t xml:space="preserve"> г</w:t>
      </w:r>
      <w:bookmarkStart w:id="1" w:name="_GoBack"/>
      <w:bookmarkEnd w:id="1"/>
      <w:r>
        <w:rPr>
          <w:rFonts w:cs="Times New Roman" w:ascii="Times New Roman" w:hAnsi="Times New Roman"/>
        </w:rPr>
        <w:t>ода не осуществляло закупку электрической энергии для обеспечения бесперебойности перевозочного процесса</w:t>
      </w:r>
    </w:p>
    <w:sectPr>
      <w:type w:val="nextPage"/>
      <w:pgSz w:orient="landscape" w:w="16838" w:h="11906"/>
      <w:pgMar w:left="1134" w:right="1134" w:gutter="0" w:header="0" w:top="568" w:footer="0" w:bottom="567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ahoma"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  <w:font w:name="Arial">
    <w:charset w:val="01"/>
    <w:family w:val="roman"/>
    <w:pitch w:val="default"/>
  </w:font>
  <w:font w:name="Courier New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Calibri" w:asciiTheme="minorHAnsi" w:cs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caption" w:uiPriority="35" w:semiHidden="1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uiPriority="1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pPr>
      <w:widowControl/>
      <w:suppressAutoHyphens w:val="false"/>
      <w:bidi w:val="0"/>
      <w:spacing w:lineRule="auto" w:line="276" w:before="0" w:after="200"/>
      <w:jc w:val="left"/>
    </w:pPr>
    <w:rPr>
      <w:rFonts w:cs="Times New Roman" w:ascii="Calibri" w:hAnsi="Calibri" w:eastAsia="Times New Roman" w:ascii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locked/>
    <w:rsid w:val="00a271d3"/>
    <w:rPr>
      <w:rFonts w:ascii="Tahoma" w:hAnsi="Tahoma" w:cs="Tahoma"/>
      <w:sz w:val="16"/>
      <w:szCs w:val="16"/>
    </w:rPr>
  </w:style>
  <w:style w:type="character" w:styleId="Style15" w:customStyle="1">
    <w:name w:val="Основной текст Знак"/>
    <w:basedOn w:val="DefaultParagraphFont"/>
    <w:uiPriority w:val="99"/>
    <w:semiHidden/>
    <w:qFormat/>
    <w:locked/>
    <w:rsid w:val="00e07029"/>
    <w:rPr>
      <w:rFonts w:cs="Times New Roman"/>
    </w:rPr>
  </w:style>
  <w:style w:type="character" w:styleId="FontStyle12" w:customStyle="1">
    <w:name w:val="Font Style12"/>
    <w:qFormat/>
    <w:rsid w:val="000c7700"/>
    <w:rPr>
      <w:rFonts w:ascii="Times New Roman" w:hAnsi="Times New Roman"/>
      <w:sz w:val="26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7">
    <w:name w:val="Body Text"/>
    <w:basedOn w:val="Normal"/>
    <w:link w:val="Style15"/>
    <w:uiPriority w:val="99"/>
    <w:semiHidden/>
    <w:unhideWhenUsed/>
    <w:rsid w:val="00e07029"/>
    <w:pPr>
      <w:spacing w:before="0" w:after="120"/>
    </w:pPr>
    <w:rPr/>
  </w:style>
  <w:style w:type="paragraph" w:styleId="Style18">
    <w:name w:val="List"/>
    <w:basedOn w:val="Style17"/>
    <w:pPr/>
    <w:rPr>
      <w:rFonts w:ascii="PT Astra Serif" w:hAnsi="PT Astra Serif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Astra Serif" w:hAnsi="PT Astra Serif" w:cs="Noto Sans Devanagari"/>
      <w:lang w:val="zxx" w:eastAsia="zxx" w:bidi="zxx"/>
    </w:rPr>
  </w:style>
  <w:style w:type="paragraph" w:styleId="ConsPlusNormal" w:customStyle="1">
    <w:name w:val="ConsPlusNormal"/>
    <w:qFormat/>
    <w:rsid w:val="003b0055"/>
    <w:pPr>
      <w:widowControl/>
      <w:bidi w:val="0"/>
      <w:spacing w:lineRule="auto" w:line="240" w:before="0" w:after="0"/>
      <w:ind w:firstLine="720"/>
      <w:jc w:val="left"/>
    </w:pPr>
    <w:rPr>
      <w:rFonts w:ascii="Arial" w:hAnsi="Arial" w:cs="Arial" w:eastAsia="Times New Roman"/>
      <w:color w:val="auto"/>
      <w:kern w:val="0"/>
      <w:sz w:val="20"/>
      <w:szCs w:val="20"/>
      <w:lang w:val="ru-RU" w:eastAsia="en-US" w:bidi="ar-SA"/>
    </w:rPr>
  </w:style>
  <w:style w:type="paragraph" w:styleId="ConsPlusNonformat" w:customStyle="1">
    <w:name w:val="ConsPlusNonformat"/>
    <w:uiPriority w:val="99"/>
    <w:qFormat/>
    <w:rsid w:val="003b0055"/>
    <w:pPr>
      <w:widowControl/>
      <w:bidi w:val="0"/>
      <w:spacing w:lineRule="auto" w:line="240" w:before="0" w:after="0"/>
      <w:jc w:val="left"/>
    </w:pPr>
    <w:rPr>
      <w:rFonts w:ascii="Courier New" w:hAnsi="Courier New" w:cs="Courier New" w:eastAsia="Times New Roman"/>
      <w:color w:val="auto"/>
      <w:kern w:val="0"/>
      <w:sz w:val="20"/>
      <w:szCs w:val="20"/>
      <w:lang w:val="ru-RU" w:eastAsia="en-US" w:bidi="ar-SA"/>
    </w:rPr>
  </w:style>
  <w:style w:type="paragraph" w:styleId="NormalWeb">
    <w:name w:val="Normal (Web)"/>
    <w:basedOn w:val="Normal"/>
    <w:uiPriority w:val="99"/>
    <w:unhideWhenUsed/>
    <w:qFormat/>
    <w:rsid w:val="003b0055"/>
    <w:pPr>
      <w:spacing w:lineRule="auto" w:line="240" w:beforeAutospacing="1" w:afterAutospacing="1"/>
    </w:pPr>
    <w:rPr>
      <w:rFonts w:ascii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a271d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5B807-964B-4803-B06B-59159C739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LibreOffice/7.3.6.2$Linux_X86_64 LibreOffice_project/30$Build-2</Application>
  <AppVersion>15.0000</AppVersion>
  <Pages>1</Pages>
  <Words>156</Words>
  <Characters>1131</Characters>
  <CharactersWithSpaces>1405</CharactersWithSpaces>
  <Paragraphs>45</Paragraphs>
  <Company>HP Inc.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2020-10-13T15:24:00Z</dcterms:created>
  <dc:creator>Ольга Тарасенко</dc:creator>
  <dc:description/>
  <dc:language>ru-RU</dc:language>
  <cp:lastModifiedBy/>
  <cp:lastPrinted>2017-04-07T08:24:00Z</cp:lastPrinted>
  <dcterms:modified xsi:type="dcterms:W3CDTF">2023-01-12T10:53:42Z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