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4" w:rsidRDefault="0098095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0954" w:rsidRDefault="00980954">
      <w:pPr>
        <w:pStyle w:val="ConsPlusNormal"/>
        <w:jc w:val="both"/>
        <w:outlineLvl w:val="0"/>
      </w:pPr>
    </w:p>
    <w:p w:rsidR="00980954" w:rsidRDefault="009809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0954" w:rsidRDefault="00980954">
      <w:pPr>
        <w:pStyle w:val="ConsPlusTitle"/>
        <w:jc w:val="both"/>
      </w:pPr>
    </w:p>
    <w:p w:rsidR="00980954" w:rsidRDefault="00980954">
      <w:pPr>
        <w:pStyle w:val="ConsPlusTitle"/>
        <w:jc w:val="center"/>
      </w:pPr>
      <w:r>
        <w:t>ПОСТАНОВЛЕНИЕ</w:t>
      </w:r>
    </w:p>
    <w:p w:rsidR="00980954" w:rsidRDefault="00980954">
      <w:pPr>
        <w:pStyle w:val="ConsPlusTitle"/>
        <w:jc w:val="center"/>
      </w:pPr>
      <w:r>
        <w:t>от 27 мая 2021 г. N 810</w:t>
      </w:r>
    </w:p>
    <w:p w:rsidR="00980954" w:rsidRDefault="00980954">
      <w:pPr>
        <w:pStyle w:val="ConsPlusTitle"/>
        <w:jc w:val="both"/>
      </w:pPr>
    </w:p>
    <w:p w:rsidR="00980954" w:rsidRDefault="00980954">
      <w:pPr>
        <w:pStyle w:val="ConsPlusTitle"/>
        <w:jc w:val="center"/>
      </w:pPr>
      <w:r>
        <w:t>ОБ УТВЕРЖДЕНИИ ПРАВИЛ</w:t>
      </w:r>
    </w:p>
    <w:p w:rsidR="00980954" w:rsidRDefault="00980954">
      <w:pPr>
        <w:pStyle w:val="ConsPlusTitle"/>
        <w:jc w:val="center"/>
      </w:pPr>
      <w:r>
        <w:t>ОКАЗАНИЯ УСЛУГ ПО ПЕРЕВОЗКАМ НА ЖЕЛЕЗНОДОРОЖНОМ ТРАНСПОРТЕ</w:t>
      </w:r>
    </w:p>
    <w:p w:rsidR="00980954" w:rsidRDefault="00980954">
      <w:pPr>
        <w:pStyle w:val="ConsPlusTitle"/>
        <w:jc w:val="center"/>
      </w:pPr>
      <w:r>
        <w:t>ПАССАЖИРОВ, А ТАКЖЕ ГРУЗОВ, БАГАЖА И ГРУЗОБАГАЖА</w:t>
      </w:r>
    </w:p>
    <w:p w:rsidR="00980954" w:rsidRDefault="00980954">
      <w:pPr>
        <w:pStyle w:val="ConsPlusTitle"/>
        <w:jc w:val="center"/>
      </w:pPr>
      <w:r>
        <w:t>ДЛЯ ЛИЧНЫХ, СЕМЕЙНЫХ, ДОМАШНИХ И ИНЫХ НУЖД, НЕ СВЯЗАННЫХ</w:t>
      </w:r>
    </w:p>
    <w:p w:rsidR="00980954" w:rsidRDefault="00980954">
      <w:pPr>
        <w:pStyle w:val="ConsPlusTitle"/>
        <w:jc w:val="center"/>
      </w:pPr>
      <w:r>
        <w:t>С ОСУЩЕСТВЛЕНИЕМ ПРЕДПРИНИМАТЕЛЬСКОЙ ДЕЯТЕЛЬНОСТИ,</w:t>
      </w:r>
    </w:p>
    <w:p w:rsidR="00980954" w:rsidRDefault="00980954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АКТОВ И ОТДЕЛЬНЫХ</w:t>
      </w:r>
    </w:p>
    <w:p w:rsidR="00980954" w:rsidRDefault="00980954">
      <w:pPr>
        <w:pStyle w:val="ConsPlusTitle"/>
        <w:jc w:val="center"/>
      </w:pPr>
      <w:r>
        <w:t>ПОЛОЖЕНИЙ НЕКОТОРЫХ АКТОВ ПРАВИТЕЛЬСТВА</w:t>
      </w:r>
    </w:p>
    <w:p w:rsidR="00980954" w:rsidRDefault="00980954">
      <w:pPr>
        <w:pStyle w:val="ConsPlusTitle"/>
        <w:jc w:val="center"/>
      </w:pPr>
      <w:r>
        <w:t>РОССИЙСКОЙ ФЕДЕРАЦИИ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1. 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"Устав железнодорожного транспорта Российской Федерации"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абзаце третьем пункта 2</w:t>
        </w:r>
      </w:hyperlink>
      <w:r>
        <w:t xml:space="preserve"> Положения об особенностях исполнения договора перевозки пассажира железнодорожным транспортом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утвержденного постановлением Правительства Российской Федерации от 20 июня 2020 г. N 901 "Об утверждении Положения об особенностях исполнения договора перевозки пассажира</w:t>
      </w:r>
      <w:proofErr w:type="gramEnd"/>
      <w:r>
        <w:t xml:space="preserve"> </w:t>
      </w:r>
      <w:proofErr w:type="gramStart"/>
      <w:r>
        <w:t>железнодорожным транспортом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части" (Собрание законодательства Российской Федерации, 2020, N 26, ст. 4127), слова "утвержденными постановлением Правительства Российской Федерации от 2 марта 2005 г. N 111 "Об утверждении Правил оказания услуг по перевозкам на железнодорожном транспорте пассажиров</w:t>
      </w:r>
      <w:proofErr w:type="gramEnd"/>
      <w:r>
        <w:t xml:space="preserve">, а также грузов, багажа и грузобагажа для личных, семейных, домашних и иных нужд, не связанных с осуществлением предпринимательской деятельности" заменить словами "утвержденными Правительством Российской Федерации в соответствии со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80954" w:rsidRDefault="004A6031">
      <w:pPr>
        <w:pStyle w:val="ConsPlusNormal"/>
        <w:spacing w:before="220"/>
        <w:ind w:firstLine="540"/>
        <w:jc w:val="both"/>
      </w:pPr>
      <w:hyperlink r:id="rId9" w:history="1">
        <w:r w:rsidR="00980954">
          <w:rPr>
            <w:color w:val="0000FF"/>
          </w:rPr>
          <w:t>постановление</w:t>
        </w:r>
      </w:hyperlink>
      <w:r w:rsidR="00980954">
        <w:t xml:space="preserve"> Правительства Российской Федерации от 2 марта 2005 г. N 111 "Об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2005, N 10, ст. 851);</w:t>
      </w:r>
    </w:p>
    <w:p w:rsidR="00980954" w:rsidRDefault="004A6031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980954">
          <w:rPr>
            <w:color w:val="0000FF"/>
          </w:rPr>
          <w:t>пункт 30</w:t>
        </w:r>
      </w:hyperlink>
      <w:r w:rsidR="00980954"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14 декабря 2006 г. N 767 "Об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деятельности" (Собрание законодательства Российской Федерации, 2006, N 52, ст. 5587);</w:t>
      </w:r>
      <w:proofErr w:type="gramEnd"/>
    </w:p>
    <w:p w:rsidR="00980954" w:rsidRDefault="004A6031">
      <w:pPr>
        <w:pStyle w:val="ConsPlusNormal"/>
        <w:spacing w:before="220"/>
        <w:ind w:firstLine="540"/>
        <w:jc w:val="both"/>
      </w:pPr>
      <w:hyperlink r:id="rId11" w:history="1">
        <w:r w:rsidR="00980954">
          <w:rPr>
            <w:color w:val="0000FF"/>
          </w:rPr>
          <w:t>пункт 8</w:t>
        </w:r>
      </w:hyperlink>
      <w:r w:rsidR="00980954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мая 2013 г. N 411 "О внесении изменений в некоторые акты Правительства Российской Федерации" (Собрание </w:t>
      </w:r>
      <w:r w:rsidR="00980954">
        <w:lastRenderedPageBreak/>
        <w:t>законодательства Российской Федерации, 2013, N 20, ст. 2504);</w:t>
      </w:r>
    </w:p>
    <w:p w:rsidR="00980954" w:rsidRDefault="004A6031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980954">
          <w:rPr>
            <w:color w:val="0000FF"/>
          </w:rPr>
          <w:t>постановление</w:t>
        </w:r>
      </w:hyperlink>
      <w:r w:rsidR="00980954">
        <w:t xml:space="preserve"> Правительства Российской Федерации от 17 июня 2015 г. N 597 "О внесении изменения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2015, N 26, ст. 3892);</w:t>
      </w:r>
      <w:proofErr w:type="gramEnd"/>
    </w:p>
    <w:p w:rsidR="00980954" w:rsidRDefault="004A6031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980954">
          <w:rPr>
            <w:color w:val="0000FF"/>
          </w:rPr>
          <w:t>постановление</w:t>
        </w:r>
      </w:hyperlink>
      <w:r w:rsidR="00980954">
        <w:t xml:space="preserve"> Правительства Российской Федерации от 26 декабря 2018 г. N 1678 "О внесении изменений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2018, N 53, ст. 8707);</w:t>
      </w:r>
      <w:proofErr w:type="gramEnd"/>
    </w:p>
    <w:p w:rsidR="00980954" w:rsidRDefault="004A6031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980954">
          <w:rPr>
            <w:color w:val="0000FF"/>
          </w:rPr>
          <w:t>постановление</w:t>
        </w:r>
      </w:hyperlink>
      <w:r w:rsidR="00980954">
        <w:t xml:space="preserve"> Правительства Российской Федерации от 30 апреля 2019 г. N 545 "О внесении изменений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2019, N 19, ст. 2302);</w:t>
      </w:r>
      <w:proofErr w:type="gramEnd"/>
    </w:p>
    <w:p w:rsidR="00980954" w:rsidRDefault="004A6031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="00980954">
          <w:rPr>
            <w:color w:val="0000FF"/>
          </w:rPr>
          <w:t>постановление</w:t>
        </w:r>
      </w:hyperlink>
      <w:r w:rsidR="00980954">
        <w:t xml:space="preserve"> Правительства Российской Федерации от 27 августа 2020 г. N 1294 "О внесении изменений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2020, N 36, ст. 5614).</w:t>
      </w:r>
      <w:proofErr w:type="gramEnd"/>
    </w:p>
    <w:p w:rsidR="00980954" w:rsidRDefault="0098095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right"/>
      </w:pPr>
      <w:r>
        <w:t>Председатель Правительства</w:t>
      </w:r>
    </w:p>
    <w:p w:rsidR="00980954" w:rsidRDefault="00980954">
      <w:pPr>
        <w:pStyle w:val="ConsPlusNormal"/>
        <w:jc w:val="right"/>
      </w:pPr>
      <w:r>
        <w:t>Российской Федерации</w:t>
      </w:r>
    </w:p>
    <w:p w:rsidR="00980954" w:rsidRDefault="00980954">
      <w:pPr>
        <w:pStyle w:val="ConsPlusNormal"/>
        <w:jc w:val="right"/>
      </w:pPr>
      <w:r>
        <w:t>М.МИШУСТИН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right"/>
        <w:outlineLvl w:val="0"/>
      </w:pPr>
      <w:r>
        <w:t>Утверждены</w:t>
      </w:r>
    </w:p>
    <w:p w:rsidR="00980954" w:rsidRDefault="00980954">
      <w:pPr>
        <w:pStyle w:val="ConsPlusNormal"/>
        <w:jc w:val="right"/>
      </w:pPr>
      <w:r>
        <w:t>постановлением Правительства</w:t>
      </w:r>
    </w:p>
    <w:p w:rsidR="00980954" w:rsidRDefault="00980954">
      <w:pPr>
        <w:pStyle w:val="ConsPlusNormal"/>
        <w:jc w:val="right"/>
      </w:pPr>
      <w:r>
        <w:t>Российской Федерации</w:t>
      </w:r>
    </w:p>
    <w:p w:rsidR="00980954" w:rsidRDefault="00980954">
      <w:pPr>
        <w:pStyle w:val="ConsPlusNormal"/>
        <w:jc w:val="right"/>
      </w:pPr>
      <w:r>
        <w:t>от 27 мая 2021 г. N 810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</w:pPr>
      <w:bookmarkStart w:id="0" w:name="P41"/>
      <w:bookmarkEnd w:id="0"/>
      <w:r>
        <w:t>ПРАВИЛА</w:t>
      </w:r>
    </w:p>
    <w:p w:rsidR="00980954" w:rsidRDefault="00980954">
      <w:pPr>
        <w:pStyle w:val="ConsPlusTitle"/>
        <w:jc w:val="center"/>
      </w:pPr>
      <w:r>
        <w:t xml:space="preserve">ОКАЗАНИЯ УСЛУГ ПО ПЕРЕВОЗКАМ НА </w:t>
      </w:r>
      <w:proofErr w:type="gramStart"/>
      <w:r>
        <w:t>ЖЕЛЕЗНОДОРОЖНОМ</w:t>
      </w:r>
      <w:proofErr w:type="gramEnd"/>
    </w:p>
    <w:p w:rsidR="00980954" w:rsidRDefault="00980954">
      <w:pPr>
        <w:pStyle w:val="ConsPlusTitle"/>
        <w:jc w:val="center"/>
      </w:pPr>
      <w:proofErr w:type="gramStart"/>
      <w:r>
        <w:t>ТРАНСПОРТЕ</w:t>
      </w:r>
      <w:proofErr w:type="gramEnd"/>
      <w:r>
        <w:t xml:space="preserve"> ПАССАЖИРОВ, А ТАКЖЕ ГРУЗОВ, БАГАЖА И ГРУЗОБАГАЖА</w:t>
      </w:r>
    </w:p>
    <w:p w:rsidR="00980954" w:rsidRDefault="00980954">
      <w:pPr>
        <w:pStyle w:val="ConsPlusTitle"/>
        <w:jc w:val="center"/>
      </w:pPr>
      <w:r>
        <w:t>ДЛЯ ЛИЧНЫХ, СЕМЕЙНЫХ, ДОМАШНИХ И ИНЫХ НУЖД, НЕ СВЯЗАННЫХ</w:t>
      </w:r>
    </w:p>
    <w:p w:rsidR="00980954" w:rsidRDefault="00980954">
      <w:pPr>
        <w:pStyle w:val="ConsPlusTitle"/>
        <w:jc w:val="center"/>
      </w:pPr>
      <w:r>
        <w:t>С ОСУЩЕСТВЛЕНИЕМ ПРЕДПРИНИМАТЕЛЬСКОЙ ДЕЯТЕЛЬНОСТИ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  <w:outlineLvl w:val="1"/>
      </w:pPr>
      <w:r>
        <w:t>I. Общие положения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 (далее - Устав железнодорожного транспорта), регулируют отношения, возникающие между перевозчиками и физическими лицами - пассажирами, грузоотправителями (отправителями) и грузополучателями (получателями) (далее - пользователи) при оказании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</w:t>
      </w:r>
      <w:proofErr w:type="gramEnd"/>
      <w:r>
        <w:t xml:space="preserve"> деятельности (далее - услуги).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 xml:space="preserve">2. При оказании услуг пользователям предоставляются одинаковые условия обслуживания и </w:t>
      </w:r>
      <w:r w:rsidRPr="002F0847">
        <w:rPr>
          <w:highlight w:val="yellow"/>
        </w:rPr>
        <w:lastRenderedPageBreak/>
        <w:t>оплаты оказанных услуг. В соответствии с законодательством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 xml:space="preserve">3. </w:t>
      </w:r>
      <w:proofErr w:type="gramStart"/>
      <w:r w:rsidRPr="002F0847">
        <w:rPr>
          <w:highlight w:val="yellow"/>
        </w:rPr>
        <w:t>Услуги по перевозкам пассажиров оказываются перевозчиком в соответствии с договором перевозки пассажира, согласно которому перевозчик обязан перевезти пассажира в пункт назначения с предоставлением ему места в поезде (за исключением поездов пригородного сообщения, в которых не предусмотрено предоставление пассажиру отдельного места), а в случае сдачи пассажиром багажа - доставить багаж в пункт назначения и выдать его уполномоченному на получение багажа лицу.</w:t>
      </w:r>
      <w:proofErr w:type="gramEnd"/>
    </w:p>
    <w:p w:rsidR="00980954" w:rsidRDefault="00980954">
      <w:pPr>
        <w:pStyle w:val="ConsPlusNormal"/>
        <w:spacing w:before="220"/>
        <w:ind w:firstLine="540"/>
        <w:jc w:val="both"/>
      </w:pPr>
      <w:proofErr w:type="gramStart"/>
      <w:r>
        <w:t>Услуги по перевозкам груза, грузобагажа для личных, семейных, домашних и иных нужд, не связанных с осуществлением предпринимательской деятельности, оказываются перевозчиком в соответствии с договором перевозки груза или грузобагажа, согласно которому перевозчик обязан доставить вверенный ему грузоотправителем (отправителем) груз, грузобагаж в пункт назначения и выдать его уполномоченному на получение груза, грузобагажа лицу.</w:t>
      </w:r>
      <w:proofErr w:type="gramEnd"/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Пассажир обязан оплатить согласно установленным тарифам свой проезд и провоз багажа (в случае его сдачи), а грузоотправитель (отправитель) - провоз груза и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Тарифы, ставки платы и сборы за услуги, а также порядок их введения (изменения) устанавливаются 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"О железнодорожном транспорте в Российской Федерации".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4. Взаимоотношения перевозчика и пользователей при оказании услуг, не предусмотренных настоящими Правилами, регулируются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железнодорожного транспорта, а также утверждаемыми Министерством транспорта Российской Федерации правилами перевозок пассажиров, багажа, грузобагажа железнодорожным транспортом (далее - правила перевозок пассажиров, багажа, грузобагажа) и правилами перевозок грузов железнодорожным транспортом (далее - правила перевозок грузов).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  <w:outlineLvl w:val="1"/>
      </w:pPr>
      <w:r>
        <w:t>II. Информация об оказываемых услугах</w:t>
      </w:r>
    </w:p>
    <w:p w:rsidR="00980954" w:rsidRDefault="00980954">
      <w:pPr>
        <w:pStyle w:val="ConsPlusNormal"/>
        <w:jc w:val="both"/>
      </w:pPr>
    </w:p>
    <w:p w:rsidR="00980954" w:rsidRPr="002F0847" w:rsidRDefault="00980954">
      <w:pPr>
        <w:pStyle w:val="ConsPlusNormal"/>
        <w:ind w:firstLine="540"/>
        <w:jc w:val="both"/>
        <w:rPr>
          <w:highlight w:val="yellow"/>
        </w:rPr>
      </w:pPr>
      <w:bookmarkStart w:id="1" w:name="P59"/>
      <w:bookmarkEnd w:id="1"/>
      <w:r w:rsidRPr="002F0847">
        <w:rPr>
          <w:highlight w:val="yellow"/>
        </w:rPr>
        <w:t>5. Перевозчик обеспечивает своевременное предоставление пользователям услугами следующей достоверной информации (в наглядной и доступной форме):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а) перечень работ и услуг, их стоимость;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б) наименование и место нахождения (юридический адрес) перевозчика, место нахождения подразделения перевозчика, уполномоченного принимать и рассматривать претензии, предъявляемые к перевозчику;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в) сведения о лицензии перевозчика на осуществление перевозок пассажиров, багажа, грузов и (или) грузобагажа (номер, срок ее действия, наименование выдавшего органа);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г) стоимость проезда пассажиров и провоза ручной клади сверх установленной нормы, а также перевозки грузов, багажа, грузобагажа;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д) время отправления и прибытия поездов;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е) сроки продажи проездных документов (билетов);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ж) перечень вещей (предметов), запрещенных к перевозке и хранению в качестве ручной клади, багажа, грузобагажа;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з) время работы билетных и багажных касс, товарных контор и камер хранения ручной клади;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 xml:space="preserve">и) расположение вокзальных помещений, мест общего пользования железнодорожных станций, предназначенных для обслуживания пассажиров, работы с багажом, </w:t>
      </w:r>
      <w:proofErr w:type="spellStart"/>
      <w:r w:rsidRPr="002F0847">
        <w:rPr>
          <w:highlight w:val="yellow"/>
        </w:rPr>
        <w:t>грузобагажом</w:t>
      </w:r>
      <w:proofErr w:type="spellEnd"/>
      <w:r w:rsidRPr="002F0847">
        <w:rPr>
          <w:highlight w:val="yellow"/>
        </w:rPr>
        <w:t>, и ме</w:t>
      </w:r>
      <w:proofErr w:type="gramStart"/>
      <w:r w:rsidRPr="002F0847">
        <w:rPr>
          <w:highlight w:val="yellow"/>
        </w:rPr>
        <w:t>ст взв</w:t>
      </w:r>
      <w:proofErr w:type="gramEnd"/>
      <w:r w:rsidRPr="002F0847">
        <w:rPr>
          <w:highlight w:val="yellow"/>
        </w:rPr>
        <w:t>ешивания ручной клади;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lastRenderedPageBreak/>
        <w:t>к) время прибытия на железнодорожную станцию назначения багажа, следующего без перегрузки в пути следования;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л) порядок предоставления мест в комнатах отдыха пассажиров и комнатах матери и ребенка;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м) перечень категорий граждан,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Российской Федерации;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F0847">
        <w:rPr>
          <w:highlight w:val="yellow"/>
        </w:rPr>
        <w:t>н) сведения о договоре (договорах) обязательного и (или) добровольного страхования (номер, дата заключения, срок действия) и страховщике (страховщиках) (наименование, место нахождения, почтовый адрес, номер телефона);</w:t>
      </w:r>
      <w:proofErr w:type="gramEnd"/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о) перечень сервисных услуг, входящих в стоимость проезда в вагонах повышенной комфортности;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bookmarkStart w:id="2" w:name="P74"/>
      <w:bookmarkEnd w:id="2"/>
      <w:r w:rsidRPr="002F0847">
        <w:rPr>
          <w:highlight w:val="yellow"/>
        </w:rPr>
        <w:t xml:space="preserve">п) сведения о возможности приобретения проездного документа (билета) в поезд дальнего следования по тарифу, предусматривающему условие о получении обратно стоимости проезда при возврате неиспользованного проездного документа (билета) в соответствии с положениями </w:t>
      </w:r>
      <w:hyperlink r:id="rId20" w:history="1">
        <w:r w:rsidRPr="002F0847">
          <w:rPr>
            <w:color w:val="0000FF"/>
            <w:highlight w:val="yellow"/>
          </w:rPr>
          <w:t>части третьей статьи 83</w:t>
        </w:r>
      </w:hyperlink>
      <w:r w:rsidRPr="002F0847">
        <w:rPr>
          <w:highlight w:val="yellow"/>
        </w:rPr>
        <w:t xml:space="preserve"> Устава железнодорожного транспорта либо по тарифу, не предусматривающему такого условия;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р) иные сведения об оказываемых услугах.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 xml:space="preserve">6. </w:t>
      </w:r>
      <w:proofErr w:type="gramStart"/>
      <w:r w:rsidRPr="002F0847">
        <w:rPr>
          <w:highlight w:val="yellow"/>
        </w:rPr>
        <w:t xml:space="preserve">Информация, указанная в </w:t>
      </w:r>
      <w:hyperlink w:anchor="P59" w:history="1">
        <w:r w:rsidRPr="002F0847">
          <w:rPr>
            <w:color w:val="0000FF"/>
            <w:highlight w:val="yellow"/>
          </w:rPr>
          <w:t>пункте 5</w:t>
        </w:r>
      </w:hyperlink>
      <w:r w:rsidRPr="002F0847">
        <w:rPr>
          <w:highlight w:val="yellow"/>
        </w:rPr>
        <w:t xml:space="preserve"> настоящих Правил, предоставляется бесплатно на железнодорожных станциях, железнодорожных вокзалах, в поездах и других местах обслуживания пользователей на русском языке, а также по усмотрению перевозчика - дополнительно на государственных языках субъектов Российской Федерации и других языках народов Российской Федерации с учетом интересов населения, а информация, указанная в </w:t>
      </w:r>
      <w:hyperlink w:anchor="P74" w:history="1">
        <w:r w:rsidRPr="002F0847">
          <w:rPr>
            <w:color w:val="0000FF"/>
            <w:highlight w:val="yellow"/>
          </w:rPr>
          <w:t>подпункте "п" пункта 5</w:t>
        </w:r>
      </w:hyperlink>
      <w:r w:rsidRPr="002F0847">
        <w:rPr>
          <w:highlight w:val="yellow"/>
        </w:rPr>
        <w:t xml:space="preserve"> настоящих Правил, предоставляется также на официальном</w:t>
      </w:r>
      <w:proofErr w:type="gramEnd"/>
      <w:r w:rsidRPr="002F0847">
        <w:rPr>
          <w:highlight w:val="yellow"/>
        </w:rPr>
        <w:t xml:space="preserve"> </w:t>
      </w:r>
      <w:proofErr w:type="gramStart"/>
      <w:r w:rsidRPr="002F0847">
        <w:rPr>
          <w:highlight w:val="yellow"/>
        </w:rPr>
        <w:t>сайте</w:t>
      </w:r>
      <w:proofErr w:type="gramEnd"/>
      <w:r w:rsidRPr="002F0847">
        <w:rPr>
          <w:highlight w:val="yellow"/>
        </w:rPr>
        <w:t xml:space="preserve"> перевозчика или уполномоченного им лица в информационно-телекоммуникационной сети "Интернет" (далее - сеть "Интернет").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7. Перевозчик обязан по запросам пользователей услугами предоставлять (на железнодорожных станциях и железнодорожных вокзалах) для ознакомления настоящие Правила, а также правила перевозок пассажиров, багажа, грузобагажа и правила перевозок грузов.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8. Доведение до сведения пассажиров расписания движения пассажирских, в том числе пригородных, и почтово-багажных поездов обеспечивается перевозчиком с использованием настенных носителей информации, специальных информационных стендов и справочников. Об изменениях в расписании движения пассажирских поездов объявляется по громкой связи на железнодорожных станциях и железнодорожных вокзалах.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9. Сведения об изменениях регулируемых тарифов, ставок платы и сборов за услуги публикуются Министерством транспорта Российской Федерации в печатном издании: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 xml:space="preserve">а) в отношении перевозки пассажиров, багажа и грузобагажа - не </w:t>
      </w:r>
      <w:proofErr w:type="gramStart"/>
      <w:r w:rsidRPr="002F0847">
        <w:rPr>
          <w:highlight w:val="yellow"/>
        </w:rPr>
        <w:t>позднее</w:t>
      </w:r>
      <w:proofErr w:type="gramEnd"/>
      <w:r w:rsidRPr="002F0847">
        <w:rPr>
          <w:highlight w:val="yellow"/>
        </w:rPr>
        <w:t xml:space="preserve"> чем за 5 рабочих дней до введения в действие изменений регулируемых тарифов, ставок платы и сборов;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 xml:space="preserve">б) в отношении перевозки грузов - не </w:t>
      </w:r>
      <w:proofErr w:type="gramStart"/>
      <w:r w:rsidRPr="002F0847">
        <w:rPr>
          <w:highlight w:val="yellow"/>
        </w:rPr>
        <w:t>позднее</w:t>
      </w:r>
      <w:proofErr w:type="gramEnd"/>
      <w:r w:rsidRPr="002F0847">
        <w:rPr>
          <w:highlight w:val="yellow"/>
        </w:rPr>
        <w:t xml:space="preserve"> чем за 10 рабочих дней до введения в действие изменений регулируемых тарифов, ставок платы и сборов.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  <w:outlineLvl w:val="1"/>
      </w:pPr>
      <w:r>
        <w:t>III. Порядок оказания услуг по перевозкам пассажиров</w:t>
      </w:r>
    </w:p>
    <w:p w:rsidR="00980954" w:rsidRDefault="00980954">
      <w:pPr>
        <w:pStyle w:val="ConsPlusTitle"/>
        <w:jc w:val="center"/>
      </w:pPr>
      <w:r>
        <w:t>и хранению ручной клади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ind w:firstLine="540"/>
        <w:jc w:val="both"/>
      </w:pPr>
      <w:r>
        <w:t>10. Для проезда в поезде дальнего следования пассажир обязан иметь проездной документ (билет), а перевозчик или иное уполномоченное перевозчиком лицо обязаны оформить проездной документ (билет) при наличии свободного места в поезде до указанной пассажиром железнодорожной станции назначения.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11. При проезде в поезде дальнего следования и поезде пригородного сообщения пассажир </w:t>
      </w:r>
      <w:r>
        <w:lastRenderedPageBreak/>
        <w:t xml:space="preserve">имеет права, предусмотренные </w:t>
      </w:r>
      <w:hyperlink r:id="rId21" w:history="1">
        <w:r>
          <w:rPr>
            <w:color w:val="0000FF"/>
          </w:rPr>
          <w:t>статьей 83</w:t>
        </w:r>
      </w:hyperlink>
      <w:r>
        <w:t xml:space="preserve"> Устава железнодорожного транспорта.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12. Проезд пассажира в поезде пригородного сообщения осуществляется на основании билета для разовой поездки туда или туда и обратно либо абонементного билета установленной формы.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13. Провоз пассажиром в поезде пригодного сообщения детей в возрасте не старше 5 лет осуществляется бесплатно.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Возврат средств по неиспользованным билетам для разовой поездки не производится, за исключением получения пассажиром полной стоимости проезда в случае незапланированного перерыва в движении пригородных поездов более чем на один час.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Возврат средств по неиспользованным абонементным билетам производится в порядке и случаях, которые предусмотрены правилами перевозок пассажиров, багажа, грузобагажа.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14. Перевозчик имеет право отказать пассажиру в продаже проездного документа (билета):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а) при отсутствии свободных мест в поезде (за исключением поездов пригородного сообщения, в которых места не предоставляются);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б) при отсутствии стоянки поезда для посадки и высадки пассажира в указанном пассажиром пункте назначения.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15. Перевозчик имеет право отказать пассажиру в продаже проездного документа (билета) с оплатой стоимости проезда со скидкой или в оформлении бесплатного проездного документа (билета) при отсутствии либо предъявлении ненадлежащим образом оформленного документа, подтверждающего право оплаты стоимости проезда со скидкой или бесплатного проезда.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16. Оформление проездного документа (билета) на поезд дальнего следования производится на основании сведений о документе, удостоверяющем личность пассажира, а для лиц, имеющих право оплаты стоимости проезда со скидкой или бесплатного проезда, кроме того, - на основании документов, подтверждающих указанное право.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Перечень документов, удостоверяющих личность, на основании которых осуществляется оформление проездного документа (билета) на поезд дальнего следования, определяется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При оформлении проездного документа (билета) на поезд дальнего следования указание в нем фамилии, имени, отчества (при наличии), даты рождения, гражданства, пола пассажира и номера документа, удостоверяющего личность, является обязательным.</w:t>
      </w:r>
    </w:p>
    <w:p w:rsidR="00980954" w:rsidRDefault="00980954">
      <w:pPr>
        <w:pStyle w:val="ConsPlusNormal"/>
        <w:spacing w:before="220"/>
        <w:ind w:firstLine="540"/>
        <w:jc w:val="both"/>
      </w:pPr>
      <w:proofErr w:type="gramStart"/>
      <w:r>
        <w:t>При оформлении проездного документа (билета) на поезд дальнего следования с использованием мобильного приложения и (или) официального сайта владельца инфраструктуры железнодорожного транспорта общего пользования (далее - владелец инфраструктуры) в сети "Интернет", мобильного приложения и (или) официального сайта перевозчика в сети "Интернет" для идентификации и аутентификации пассажира используются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t xml:space="preserve"> систем, используемых для предоставления государственных и муниципальных услуг в электронной форме" и иные способы идентификац</w:t>
      </w:r>
      <w:proofErr w:type="gramStart"/>
      <w:r>
        <w:t>ии и ау</w:t>
      </w:r>
      <w:proofErr w:type="gramEnd"/>
      <w:r>
        <w:t>тентификации, определенные владельцем инфраструктуры или перевозчиком.</w:t>
      </w:r>
    </w:p>
    <w:p w:rsidR="00980954" w:rsidRDefault="00980954">
      <w:pPr>
        <w:pStyle w:val="ConsPlusNormal"/>
        <w:spacing w:before="220"/>
        <w:ind w:firstLine="540"/>
        <w:jc w:val="both"/>
      </w:pPr>
      <w:proofErr w:type="gramStart"/>
      <w:r>
        <w:t>Оформление проездного документа (билета) на поезд дальнего следования для пассажира из числа инвалидов, а также оказание ему без взимания дополнительной платы услуг в соответствии с законодательством Российской Федерации производятся на основании сведений о документе, удостоверяющем личность пассажира, а также на основании документа, подтверждающего инвалидность, в том числе подтверждающего необходимость использования кресла-коляски, или сведений, предоставляемых в электронном виде с использованием страхового</w:t>
      </w:r>
      <w:proofErr w:type="gramEnd"/>
      <w:r>
        <w:t xml:space="preserve"> номера индивидуального лицевого счета пассажира посредством единой системы межведомственного электронного взаимодействия оператором федеральной государственной информационной системы </w:t>
      </w:r>
      <w:r>
        <w:lastRenderedPageBreak/>
        <w:t>"Федеральный реестр инвалидов", о факте установления инвалидности, группе инвалидности (категории ребенок-инвалид), степени ограничения способности к самостоятельному передвижению, в том числе рекомендации в обеспечении креслом-коляской.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Оформление проездного документа (билета) на поезд дальнего следования для детей в возрасте до одного месяца может производиться на основании сведений о медицинском </w:t>
      </w:r>
      <w:proofErr w:type="gramStart"/>
      <w:r>
        <w:t>свидетельстве</w:t>
      </w:r>
      <w:proofErr w:type="gramEnd"/>
      <w:r>
        <w:t xml:space="preserve"> о рождении, выданном медицинской организацией или индивидуальным предпринимателем, осуществляющим медицинскую деятельность, в установленном порядке. В этом случае в проездном документе (билете) на поезд дальнего следования должны быть указаны фамилия ребенка (родителя или иного лица), указанная в медицинском свидетельстве о рождении, а также серия и номер такого медицинского свидетельства о рождении.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Пассажир при получении проездного документа (билета) должен проверить правильность указанных в нем фамилии, номера документа, удостоверяющего личность, и иных персональных данных, реквизитов поездки (дата отправления, номер поезда, железнодорожные станции отправления и назначения) и другой информации.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 xml:space="preserve">17. </w:t>
      </w:r>
      <w:proofErr w:type="gramStart"/>
      <w:r w:rsidRPr="002F0847">
        <w:rPr>
          <w:highlight w:val="yellow"/>
        </w:rPr>
        <w:t>Оформление проездного документа (билета) на поезд пригородного сообщения лицу, имеющему право на оплату стоимости проезда со скидкой или бесплатный проезд, производится при предъявлении документа, удостоверяющего личность, и документов, подтверждающих указанное право, или на основании сведений о гражданах, которым предоставляется социальная услуга в виде бесплатного проезда железнодорожным транспортом пригородного сообщения, представляемых в электронном виде с использованием страхового номера индивидуального лицевого счета</w:t>
      </w:r>
      <w:proofErr w:type="gramEnd"/>
      <w:r w:rsidRPr="002F0847">
        <w:rPr>
          <w:highlight w:val="yellow"/>
        </w:rPr>
        <w:t xml:space="preserve"> пассажира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право.</w:t>
      </w:r>
    </w:p>
    <w:p w:rsidR="00980954" w:rsidRDefault="00980954">
      <w:pPr>
        <w:pStyle w:val="ConsPlusNormal"/>
        <w:spacing w:before="220"/>
        <w:ind w:firstLine="540"/>
        <w:jc w:val="both"/>
      </w:pPr>
      <w:proofErr w:type="gramStart"/>
      <w:r w:rsidRPr="002F0847">
        <w:rPr>
          <w:highlight w:val="yellow"/>
        </w:rPr>
        <w:t>При оформлении проездного документа (билета) на поезд пригородного сообщения с использованием мобильного приложения или официального сайта владельца инфраструктуры, мобильного приложения или официального сайта перевозчика в сети "Интернет" для идентификации и аутентификации пассажира используются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</w:t>
      </w:r>
      <w:proofErr w:type="gramEnd"/>
      <w:r w:rsidRPr="002F0847">
        <w:rPr>
          <w:highlight w:val="yellow"/>
        </w:rPr>
        <w:t xml:space="preserve"> иные способы идентификац</w:t>
      </w:r>
      <w:proofErr w:type="gramStart"/>
      <w:r w:rsidRPr="002F0847">
        <w:rPr>
          <w:highlight w:val="yellow"/>
        </w:rPr>
        <w:t>ии и ау</w:t>
      </w:r>
      <w:proofErr w:type="gramEnd"/>
      <w:r w:rsidRPr="002F0847">
        <w:rPr>
          <w:highlight w:val="yellow"/>
        </w:rPr>
        <w:t>тентификации, определенные владельцем инфраструктуры или перевозчиком.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18. При покупке пассажиром проездного документа (билета) с использованием мобильного приложения или официального сайта владельца инфраструктуры, мобильного приложения или официального сайта перевозчика в сети "Интернет" владелец инфраструктуры или перевозчик обеспечивают возможность направления такого проездного документа (билета) в федеральную государственную информационную систему "Единый портал государственных и муниципальных услуг (функций)".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19. На ребенка в возрасте не старше 5 лет, проезжающего </w:t>
      </w:r>
      <w:proofErr w:type="gramStart"/>
      <w:r>
        <w:t>со</w:t>
      </w:r>
      <w:proofErr w:type="gramEnd"/>
      <w:r>
        <w:t xml:space="preserve"> взрослым в поезде дальнего следования, если он не занимает отдельное место, оформляется проездной документ (билет).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20. Отдельные категории граждан имеют в соответствии с законодательством Российской Федерации право на внеочередное приобретение проездных документов (билетов).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21. Порядок и сроки продажи проездных документов (билетов), а также порядок работы железнодорожных станций и железнодорожных вокзалов определяются правилами перевозок пассажиров, багажа, грузобагажа исходя из технологических особенностей функционирования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22. Перевозчик может осуществлять продажу проездных документов (билетов) для перевозки групп пассажиров в поездах дальнего следования и пригородного сообщения по заявкам организаций.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Порядок и сроки приема от организаций заявок на продажу проездных документов (билетов) </w:t>
      </w:r>
      <w:r>
        <w:lastRenderedPageBreak/>
        <w:t>для перевозки групп пассажиров, а также порядок их оформления, возврата неиспользованных проездных документов (билетов) и выплаты стоимости возвращенных проездных документов (билетов) устанавливаются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23. При возврате в железнодорожную билетную кассу неиспользованного проездного документа (билета) на поезд дальнего следования пассажир имеет права, предусмотренные </w:t>
      </w:r>
      <w:hyperlink r:id="rId22" w:history="1">
        <w:r>
          <w:rPr>
            <w:color w:val="0000FF"/>
          </w:rPr>
          <w:t>частью третьей статьи 83</w:t>
        </w:r>
      </w:hyperlink>
      <w:r>
        <w:t xml:space="preserve"> Устава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24. Возврат причитающихся средств за неиспользованный проездной документ (билет) производится при предъявлении удостоверяющего личность пассажира документа, номер которого указан в проездном документе (билете).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Заявление на возврат причитающихся средств за неиспользованный проездной документ (билет), приобретенный пассажиром с использованием мобильного приложения или официального сайта владельца инфраструктуры, мобильного приложения или официального сайта перевозчика в сети "Интернет", может быть подано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Возврат причитающихся средств за неиспользованный проездной документ (билет), приобретенный со скидкой, производится исходя из средств, уплаченных пассажиром за проезд. Возврат средств за бесплатный проездной документ (билет) не производится.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Порядок возврата пассажиру причитающихся средств определяется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25. Порядок продления срока действия, возобновления и переоформления проездного документа (билета) определяется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Срок действия проездного документа (билета), в том числе абонементного, на поезд пригородного сообщения не продлевается.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Если срок действия проездного документа (билета) на поезд пригородного сообщения заканчивается в момент нахождения пассажира в пути, проездной документ (билет) является действительным до прибытия пассажира на железнодорожную станцию назначения.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Срок действия проездного документа (билета) на поезд пригородного сообщения устанавливается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26. Возврат средств пассажиру за утерянный проездной документ (билет), который может быть восстановлен или идентифицирован, перевозчиком не производится.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Возврат средств за испорченный проездной документ (билет), который может быть восстановлен или идентифицирован, производится перевозчиком при наличии отметки о времени обращения пассажира в железнодорожную билетную кассу по поводу возврата средств.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Восстановление проездного документа (билета) производится только в случае утраты или повреждения проездного документа (билета), оформленного на проезд в поезде (вагоне), перевозка в котором осуществляется перевозчиком Российской Федерации, от железнодорожных станций, расположенных на территории Российской Федерации, и до них.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Восстановление проездного документа (билета) производится в пунктах приобретения проездных документов (билетов) или в железнодорожных билетных кассах железнодорожной станции отправления пассажира.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Утерянный или испорченный проездной документ (билет) на поезд пригородного сообщения не возобновляется и возврат средств за него не производится.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27. Возврат причитающихся средств за неиспользованные проездные документы (билеты), приобретенные по тарифам, не предусматривающим условие о получении обратно стоимости проезда при возврате неиспользованного проездного документа (билета), не производится, за </w:t>
      </w:r>
      <w:r>
        <w:lastRenderedPageBreak/>
        <w:t xml:space="preserve">исключением случаев, указанных в </w:t>
      </w:r>
      <w:hyperlink r:id="rId23" w:history="1">
        <w:r>
          <w:rPr>
            <w:color w:val="0000FF"/>
          </w:rPr>
          <w:t>части пятой статьи 83</w:t>
        </w:r>
      </w:hyperlink>
      <w:r>
        <w:t xml:space="preserve"> Устава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 xml:space="preserve">28. </w:t>
      </w:r>
      <w:proofErr w:type="gramStart"/>
      <w:r w:rsidRPr="002F0847">
        <w:rPr>
          <w:highlight w:val="yellow"/>
        </w:rPr>
        <w:t>Контроль за наличием у пассажира проездного документа (билета) осуществляется на железнодорожной станции, железнодорожном вокзале и остановочных пунктах перед посадкой в поезд дальнего следования, при проходе пассажира к поезду пригородного сообщения через пункт контроля проездных документов (билетов) (при наличии указанного пункта), в пути следования поезда дальнего следования или пригородного сообщения и при выходе пассажира через пункт контроля проездных документов (билетов) (при</w:t>
      </w:r>
      <w:proofErr w:type="gramEnd"/>
      <w:r w:rsidRPr="002F0847">
        <w:rPr>
          <w:highlight w:val="yellow"/>
        </w:rPr>
        <w:t xml:space="preserve"> </w:t>
      </w:r>
      <w:proofErr w:type="gramStart"/>
      <w:r w:rsidRPr="002F0847">
        <w:rPr>
          <w:highlight w:val="yellow"/>
        </w:rPr>
        <w:t>наличии</w:t>
      </w:r>
      <w:proofErr w:type="gramEnd"/>
      <w:r w:rsidRPr="002F0847">
        <w:rPr>
          <w:highlight w:val="yellow"/>
        </w:rPr>
        <w:t xml:space="preserve"> указанного пункта) после окончания поездки в поезде пригородного сообщения.</w:t>
      </w:r>
    </w:p>
    <w:p w:rsidR="00980954" w:rsidRDefault="00980954">
      <w:pPr>
        <w:pStyle w:val="ConsPlusNormal"/>
        <w:spacing w:before="220"/>
        <w:ind w:firstLine="540"/>
        <w:jc w:val="both"/>
      </w:pPr>
      <w:proofErr w:type="gramStart"/>
      <w:r>
        <w:t>Пассажир при посадке в поезд дальнего следования, а также в пути следования поезда обязан предъявить работникам перевозчика, на которых возложено осуществление контроля за наличием у пассажиров проездных документов (билетов), надлежащим образом оформленный проездной документ (билет), документ, удостоверяющий личность, на основании сведений о котором приобретен проездной документ (билет) (для детей в возрасте до 14 лет допускается предъявление нотариально заверенной копии свидетельства</w:t>
      </w:r>
      <w:proofErr w:type="gramEnd"/>
      <w:r>
        <w:t xml:space="preserve"> о рождении, для детей в возрасте до одного месяца допускается предъявление медицинского свидетельства о рождении, на основании сведений о котором приобретен проездной документ (билет), при наличии права бесплатного проезда или права оплаты стоимости проезда со скидкой - также и документ, подтверждающий указанное право.</w:t>
      </w:r>
    </w:p>
    <w:p w:rsidR="00980954" w:rsidRDefault="00980954">
      <w:pPr>
        <w:pStyle w:val="ConsPlusNormal"/>
        <w:spacing w:before="220"/>
        <w:ind w:firstLine="540"/>
        <w:jc w:val="both"/>
      </w:pPr>
      <w:proofErr w:type="gramStart"/>
      <w:r>
        <w:t>При несоответствии фамилии, имени, отчества (при наличии), даты рождения, гражданства, пола пассажира или номера документа, удостоверяющего личность, фамилии, имени, отчеству (при наличии), дате рождения, гражданству, полу или номеру документа, указанным в предъявляемом проездном документе (билете), при отсутствии или изменении (исправлении) указанных сведений в проездном документе (билете) пассажир к посадке в поезд дальнего следования и пригородного сообщения с указанием мест не</w:t>
      </w:r>
      <w:proofErr w:type="gramEnd"/>
      <w:r>
        <w:t xml:space="preserve"> допускается, за исключением случаев, предусмотренных правилами перевозок пассажиров, багажа, грузобагажа. Возврат средств по таким проездным документам (билетам) производится в порядке и случаях, которые определяются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29. Каждый пассажир имеет право при наличии проездного документа (билета) занимать при проезде одно место. При наличии свободных мест пассажиру могут быть предоставлены дополнительные места при условии оплаты их полной стоимости и оформления дополнительных проездных документов (билетов).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Проезд детей в возрасте до 10 лет в поездах дальнего следования без сопровождения взрослых не допускается, за исключением случаев проезда учащихся, пользующихся железнодорожным транспортом для посещения общеобразовательных организаций.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проезде в поезде дальнего следования в вагоне с местами для лежания</w:t>
      </w:r>
      <w:proofErr w:type="gramEnd"/>
      <w:r>
        <w:t xml:space="preserve"> пассажир по своему желанию и за отдельную плату обеспечивается комплектом постельного белья, если стоимость комплекта постельного белья не включена в стоимость проезда.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31. В поезде дальнего следования, имеющем в составе вагоны повышенной комфортности, пассажиру предоставляется платное сервисное обслуживание, стоимость которого включается в стоимость проезда. При этом пассажиру, имеющему право бесплатного проезда или проезда со скидкой, в вагонах с 2-местными купе (</w:t>
      </w:r>
      <w:proofErr w:type="gramStart"/>
      <w:r>
        <w:t>СВ</w:t>
      </w:r>
      <w:proofErr w:type="gramEnd"/>
      <w:r>
        <w:t>) и в вагонах с 4-местными купе такое сервисное обслуживание предоставляется при условии внесения соответствующей платы.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Порядок предоставления пассажирам комплекса услуг, стоимость которых включается в стоимость проезда в вагонах повышенной комфортности, устанавливается правилами перевозок пассажиров, багажа, грузобагажа, а состав комплекса услуг определяется перевозчиком.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32. В поезде дальнего следования пассажир за отдельную плату обеспечивается питанием в вагоне-ресторане (вагоне-кафе) при наличии его в составе указанного поезда. Порядок организации работы вагона-ресторана (вагона-кафе) определяется перевозчиком.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33. Пассажир может быть удален из поезда: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lastRenderedPageBreak/>
        <w:t>а) работниками органов внутренних дел, если при посадке в поезд или в пути следования пассажир нарушает правила проезда, общественный порядок и мешает спокойствию других пассажиров. При этом средства в размере стоимости проезда за непроследованное расстояние и стоимости перевозки багажа не возвращаются;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 xml:space="preserve">б) работниками перевозчика, на которых в установленном порядке возложено осуществление </w:t>
      </w:r>
      <w:proofErr w:type="gramStart"/>
      <w:r w:rsidRPr="002F0847">
        <w:rPr>
          <w:highlight w:val="yellow"/>
        </w:rPr>
        <w:t>контроля за</w:t>
      </w:r>
      <w:proofErr w:type="gramEnd"/>
      <w:r w:rsidRPr="002F0847">
        <w:rPr>
          <w:highlight w:val="yellow"/>
        </w:rPr>
        <w:t xml:space="preserve"> наличием у пассажиров проездных документов (билетов), в случае если пассажир проезжает без проездного документа (билета) или по недействительному проездному документу (билету) и отказывается оплатить стоимость проезда в порядке, определяемом правилами перевозок пассажиров, багажа, грузобагажа.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34. Каждый пассажир имеет право бесплатно перевозить с собой на один проездной документ (билет), кроме мелких вещей, ручную кладь весом не более 36 килограммов (для вагонов с 2-местными купе (</w:t>
      </w:r>
      <w:proofErr w:type="gramStart"/>
      <w:r w:rsidRPr="002F0847">
        <w:rPr>
          <w:highlight w:val="yellow"/>
        </w:rPr>
        <w:t>СВ</w:t>
      </w:r>
      <w:proofErr w:type="gramEnd"/>
      <w:r w:rsidRPr="002F0847">
        <w:rPr>
          <w:highlight w:val="yellow"/>
        </w:rPr>
        <w:t>) - 50 килограммов), размер которой по сумме 3 измерений не превышает 180 см. Указанная ручная кладь независимо от рода и вида упаковки должна быть размещена в специально отведенных для этого местах таким образом, чтобы она не мешала другим пассажирам.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Порядок перевозки вещей (предметов) ручной клади, превышающих указанный вес или габариты, определяется правилами перевозок пассажиров, багажа, грузобагажа.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 xml:space="preserve">Не принимаются к перевозке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Перевозка огнестрельного оружия и боеприпасов к нему в качестве ручной клади осуществляется с учетом требований, установленных в соответствии с Федеральным </w:t>
      </w:r>
      <w:hyperlink r:id="rId24" w:history="1">
        <w:r w:rsidRPr="002F0847">
          <w:rPr>
            <w:color w:val="0000FF"/>
            <w:highlight w:val="yellow"/>
          </w:rPr>
          <w:t>законом</w:t>
        </w:r>
      </w:hyperlink>
      <w:r w:rsidRPr="002F0847">
        <w:rPr>
          <w:highlight w:val="yellow"/>
        </w:rPr>
        <w:t xml:space="preserve"> "Об оружии".</w:t>
      </w:r>
    </w:p>
    <w:p w:rsidR="00980954" w:rsidRPr="002F0847" w:rsidRDefault="00980954">
      <w:pPr>
        <w:pStyle w:val="ConsPlusNormal"/>
        <w:spacing w:before="220"/>
        <w:ind w:firstLine="540"/>
        <w:jc w:val="both"/>
        <w:rPr>
          <w:highlight w:val="yellow"/>
        </w:rPr>
      </w:pPr>
      <w:r w:rsidRPr="002F0847">
        <w:rPr>
          <w:highlight w:val="yellow"/>
        </w:rPr>
        <w:t>35. Каждый пассажир имеет право за плату перевозить в поезде мелких домашних животных, собак и птиц.</w:t>
      </w:r>
    </w:p>
    <w:p w:rsidR="00980954" w:rsidRDefault="00980954">
      <w:pPr>
        <w:pStyle w:val="ConsPlusNormal"/>
        <w:spacing w:before="220"/>
        <w:ind w:firstLine="540"/>
        <w:jc w:val="both"/>
      </w:pPr>
      <w:r w:rsidRPr="002F0847">
        <w:rPr>
          <w:highlight w:val="yellow"/>
        </w:rPr>
        <w:t>Порядок перевозки мелких домашних животных, собак и птиц определяется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36. Пассажиру предоставляется право бесплатного пользования залами ожидания и туалетами.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37. Хранение ручной клади на железнодорожных станциях и железнодорожных вокзалах осуществляется только в местах, предназначенных для хранения в соответствии с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Каждая вещь (предмет), сдаваемая на хранение в качестве ручной клади, независимо от того, скреплена она с другой вещью (предметом) или нет, считается как одно место. Вес одного места ручной клади, принимаемой на хранение, не должен превышать 50 кг. Ручная кладь должна иметь приспособление, позволяющее ее переносить.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Срок хранения ручной клади устанавливается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Запрещается сдавать на хранение в качестве ручной клади животных и птиц, огнестрельное оружие, взрывчатые, наркотические, психотропные, огнеопасные, легковоспламеняющиеся, отравляющие и зловонные вещества, а также вещи, которые могут загрязнить или повредить вещи других пассажиров.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Финансовые документы, деньги и другие ценности принимаются на хранение в качестве ручной клади только при наличии на железнодорожной станции, железнодорожном вокзале специализированной камеры хранения.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За естественную порчу сданных на хранение скоропортящихся продуктов ответственность несет сдавшее их лицо.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Скоропортящиеся продукты, сданные на хранение и не востребованные в сроки, предусмотренные правилами перевозок пассажиров, багажа, грузобагажа, подлежат уничтожению, о </w:t>
      </w:r>
      <w:r>
        <w:lastRenderedPageBreak/>
        <w:t>чем составляется акт.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Ручная кладь, не востребованная по истечении 30 календарных дней </w:t>
      </w:r>
      <w:proofErr w:type="gramStart"/>
      <w:r>
        <w:t>с даты прекращения</w:t>
      </w:r>
      <w:proofErr w:type="gramEnd"/>
      <w:r>
        <w:t xml:space="preserve"> внесения платы за ее хранение, подлежит реализации в порядке, установленном </w:t>
      </w:r>
      <w:hyperlink r:id="rId25" w:history="1">
        <w:r>
          <w:rPr>
            <w:color w:val="0000FF"/>
          </w:rPr>
          <w:t>статьями 35</w:t>
        </w:r>
      </w:hyperlink>
      <w:r>
        <w:t xml:space="preserve">, </w:t>
      </w:r>
      <w:hyperlink r:id="rId26" w:history="1">
        <w:r>
          <w:rPr>
            <w:color w:val="0000FF"/>
          </w:rPr>
          <w:t>48</w:t>
        </w:r>
      </w:hyperlink>
      <w:r>
        <w:t xml:space="preserve"> и </w:t>
      </w:r>
      <w:hyperlink r:id="rId27" w:history="1">
        <w:r>
          <w:rPr>
            <w:color w:val="0000FF"/>
          </w:rPr>
          <w:t>49</w:t>
        </w:r>
      </w:hyperlink>
      <w:r>
        <w:t xml:space="preserve"> Устава железнодорожного транспорта в отношении грузов.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  <w:outlineLvl w:val="1"/>
      </w:pPr>
      <w:r>
        <w:t>IV. Порядок оказания услуг</w:t>
      </w:r>
    </w:p>
    <w:p w:rsidR="00980954" w:rsidRDefault="00980954">
      <w:pPr>
        <w:pStyle w:val="ConsPlusTitle"/>
        <w:jc w:val="center"/>
      </w:pPr>
      <w:r>
        <w:t xml:space="preserve">по перевозкам багажа и грузобагажа для </w:t>
      </w:r>
      <w:proofErr w:type="gramStart"/>
      <w:r>
        <w:t>личных</w:t>
      </w:r>
      <w:proofErr w:type="gramEnd"/>
      <w:r>
        <w:t>, семейных,</w:t>
      </w:r>
    </w:p>
    <w:p w:rsidR="00980954" w:rsidRDefault="00980954">
      <w:pPr>
        <w:pStyle w:val="ConsPlusTitle"/>
        <w:jc w:val="center"/>
      </w:pPr>
      <w:r>
        <w:t>домашних и иных нужд, не связанных с осуществлением</w:t>
      </w:r>
    </w:p>
    <w:p w:rsidR="00980954" w:rsidRDefault="00980954">
      <w:pPr>
        <w:pStyle w:val="ConsPlusTitle"/>
        <w:jc w:val="center"/>
      </w:pPr>
      <w:r>
        <w:t>предпринимательской деятельности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ind w:firstLine="540"/>
        <w:jc w:val="both"/>
      </w:pPr>
      <w:r>
        <w:t>38. Каждый пассажир имеет право при предъявлении проездного документа (билета) сдать за плату для перевозки багаж, а перевозчик обязан принять его и отправить ближайшим поездом соответствующего назначения, в котором имеется вагон, предназначенный для перевозки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39. Отправитель имеет право сдать за плату для перевозки грузобагаж, а перевозчик обязан принять его и отправить поездом соответствующего назначения, в котором имеется вагон для перевозки багажа, грузобагажа. Перевозчик вправе отказать в приеме к перевозке грузобагажа, если после погрузки багажа в вагоне не остается места для погрузки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40. Пассажир может предъявить для перевозки багаж, а отправитель - грузобагаж с объявленной ценностью. За объявление ценности багажа, грузобагажа взимается сбор, размер которого устанавливается в тарифном руководстве. Сумма объявленной ценности указывается в багажной, грузобагажной квитанции.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Если у перевозчика возникли сомнения в правильности оценки пассажиром, отправителем их багажа, грузобагажа, он имеет право потребовать вскрытия пассажиром, отправителем багажа, грузобагажа для проверки. В случае отказа пассажира, отправителя вскрыть багаж, грузобагаж для проверки или несогласия с суммой оценки, предложенной перевозчиком, багаж, грузобагаж к перевозке с объявленной ценностью не принимаются.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Стоимость багажа или грузобагажа определяется исходя из его цены, указанной в счете продавца или предусмотренной договором, а при отсутствии счета продавца или цены в договоре - исходя из цены, которая при сравнимых обстоятельствах обычно взимается за аналогичные товары, или по данным экспертной оценки.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Продовольственные и скоропортящиеся грузы перевозятся в качестве багажа, грузобагажа без объявления ценности и под ответственность отправителя в порядке, предусмотренном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41. Багаж, грузобагаж принимаются к перевозке без вскрытия упаковки, кроме случаев, предусмотренных </w:t>
      </w:r>
      <w:hyperlink w:anchor="P160" w:history="1">
        <w:r>
          <w:rPr>
            <w:color w:val="0000FF"/>
          </w:rPr>
          <w:t>пунктом 40</w:t>
        </w:r>
      </w:hyperlink>
      <w:r>
        <w:t xml:space="preserve"> настоящих Правил. В случае если багаж, грузобагаж </w:t>
      </w:r>
      <w:proofErr w:type="gramStart"/>
      <w:r>
        <w:t>предъявлены</w:t>
      </w:r>
      <w:proofErr w:type="gramEnd"/>
      <w:r>
        <w:t xml:space="preserve"> к перевозке в неисправной упаковке, перевозчик вправе отказать в приеме к перевозке.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42. Багаж перевозится от железнодорожных станций, производящих операции по приему и выдаче багажа, и до них, но не далее железнодорожной станции назначения пассажира согласно проездному документу (билету).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43. Грузобагаж принимается к перевозке по письменному заявлению отправителя без предъявления проездного документа (билета) от железнодорожных станций, открытых для приема и выдачи багажа, и до них.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44. Багаж, грузобагаж могут приниматься к перевозке предварительно, при этом за их хранение взимается плата. Срок предварительного хранения багажа, грузобагажа устанавливается правилами перевозок пассажиров, багажа, грузобагажа.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45. Пассажир, отправитель обязаны проверить правильность указанных в перевозочных документах наименований железнодорожных станций отправления и назначения, фамилии, имени и </w:t>
      </w:r>
      <w:r>
        <w:lastRenderedPageBreak/>
        <w:t>отчества отправителя, получателя, их адресов и других реквизитов перевозки (дата отправления, номер поезда, количество мест) и другой информации.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 случае указания в перевозочном документе неправильных, неточных (неполных) сведений по вине пассажира, отправителя выдача или переоформление доставки багажа, грузобагажа производится после внесения пассажиром, отправителем (получателем) причитающихся в связи с этим перевозчику платежей.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Запрещается перевозить в качестве багажа, грузобагажа финансовые документы, деньги и другие ценности, а также бьющиеся и хрупкие предметы (стекло, фарфор, телевизоры, приемники и др.), упакованные пассажиром или отправителем среди других предметов багажа, грузобагажа, огнестрельное оружие, зловонные, огнеопасные, отравляющие, легковоспламеняющиеся, взрывчатые и другие опасные вещества, а также другие предметы и вещи, которые могут причинить вред приемосдатчику багажа, грузобагажа, багажу других пассажиров</w:t>
      </w:r>
      <w:proofErr w:type="gramEnd"/>
      <w:r>
        <w:t>, грузобагажу или перевозчику.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47. Срок доставки багажа, грузобагажа определяется в соответствии со </w:t>
      </w:r>
      <w:hyperlink r:id="rId28" w:history="1">
        <w:r>
          <w:rPr>
            <w:color w:val="0000FF"/>
          </w:rPr>
          <w:t>статьей 89</w:t>
        </w:r>
      </w:hyperlink>
      <w:r>
        <w:t xml:space="preserve"> Устава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Прибывший</w:t>
      </w:r>
      <w:proofErr w:type="gramEnd"/>
      <w:r>
        <w:t xml:space="preserve"> на станцию назначения грузобагаж выдается получателю или другому лицу, действующему на основании доверенности, оформленной в установленном порядке, при предъявлении паспорта или иного документа, удостоверяющего личность, под подпись на обороте дорожной грузобагажной ведомости с указанием номера паспорта или иного документа, удостоверяющего личность, и места жительства.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При получении грузобагажа предъявлять грузобагажную</w:t>
      </w:r>
      <w:bookmarkStart w:id="4" w:name="_GoBack"/>
      <w:bookmarkEnd w:id="4"/>
      <w:r>
        <w:t xml:space="preserve"> квитанцию не требуется.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Багаж, доставленный без перегрузки в пути следования и не востребованный в течение 30 календарных дней с даты его прибытия, багаж, доставленный с перегрузкой в пути следования, и грузобагаж, не востребованный в течение 30 календарных дней с даты уведомления (в письменной форме) получателей о его прибытии, подлежат реализации в порядке, предусмотренном </w:t>
      </w:r>
      <w:hyperlink r:id="rId29" w:history="1">
        <w:r>
          <w:rPr>
            <w:color w:val="0000FF"/>
          </w:rPr>
          <w:t>статьями 35</w:t>
        </w:r>
      </w:hyperlink>
      <w:r>
        <w:t xml:space="preserve">, </w:t>
      </w:r>
      <w:hyperlink r:id="rId30" w:history="1">
        <w:r>
          <w:rPr>
            <w:color w:val="0000FF"/>
          </w:rPr>
          <w:t>48</w:t>
        </w:r>
      </w:hyperlink>
      <w:r>
        <w:t xml:space="preserve"> и </w:t>
      </w:r>
      <w:hyperlink r:id="rId31" w:history="1">
        <w:r>
          <w:rPr>
            <w:color w:val="0000FF"/>
          </w:rPr>
          <w:t>49</w:t>
        </w:r>
      </w:hyperlink>
      <w:r>
        <w:t xml:space="preserve"> Устава железнодорожного транспорта в отношении</w:t>
      </w:r>
      <w:proofErr w:type="gramEnd"/>
      <w:r>
        <w:t xml:space="preserve"> грузов.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50. Скоропортящиеся продукты, не востребованные в сроки, предусмотренные правилами перевозок пассажиров, багажа, грузобагажа, подлежат уничтожению перевозчиком.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  <w:outlineLvl w:val="1"/>
      </w:pPr>
      <w:r>
        <w:t>V. Порядок оказания</w:t>
      </w:r>
    </w:p>
    <w:p w:rsidR="00980954" w:rsidRDefault="00980954">
      <w:pPr>
        <w:pStyle w:val="ConsPlusTitle"/>
        <w:jc w:val="center"/>
      </w:pPr>
      <w:r>
        <w:t xml:space="preserve">услуг по перевозкам грузов </w:t>
      </w:r>
      <w:proofErr w:type="gramStart"/>
      <w:r>
        <w:t>для</w:t>
      </w:r>
      <w:proofErr w:type="gramEnd"/>
      <w:r>
        <w:t xml:space="preserve"> личных, семейных,</w:t>
      </w:r>
    </w:p>
    <w:p w:rsidR="00980954" w:rsidRDefault="00980954">
      <w:pPr>
        <w:pStyle w:val="ConsPlusTitle"/>
        <w:jc w:val="center"/>
      </w:pPr>
      <w:r>
        <w:t>домашних и иных нужд, не связанных с осуществлением</w:t>
      </w:r>
    </w:p>
    <w:p w:rsidR="00980954" w:rsidRDefault="00980954">
      <w:pPr>
        <w:pStyle w:val="ConsPlusTitle"/>
        <w:jc w:val="center"/>
      </w:pPr>
      <w:r>
        <w:t>предпринимательской деятельности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ind w:firstLine="540"/>
        <w:jc w:val="both"/>
      </w:pPr>
      <w:r>
        <w:t>51. Любое физическое лицо (грузоотправитель) вправе перевозить груз в вагонах и контейнерах, принадлежащих перевозчику или иным юридическим и физическим лицам.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52. Груз, в том числе состоящий из нескольких разнородных предметов, сдается к перевозке под общим наименованием "груз для личных нужд" с указанием в накладной наименования каждого предмета, составляющего такую отправку.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53. При предъявлении к перевозке такого груза отправитель вместе с накладной представляет перевозчику опись на перевозку груза с объявленной ценностью, составленную в 3 экземплярах. При предъявлении к перевозке по одной накладной грузов различной ценности их отличительные признаки, количество мест и ценность указываются в описи отдельной строкой.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54. После прибытия груза на железнодорожную станцию назначения и уведомления перевозчиком грузополучателя о прибытии груза в его адрес ответственность за расчеты, связанные с перевозкой, возлагается на грузополучателя.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По прибытии груза на железнодорожную станцию назначения перевозчик обязан выдать груз и накладную грузополучателю в порядке, предусмотренном Уставом железнодорожного транспорта и правилами перевозок грузов.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Title"/>
        <w:jc w:val="center"/>
        <w:outlineLvl w:val="1"/>
      </w:pPr>
      <w:r>
        <w:t>VI. Порядок предъявления и рассмотрения претензий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ind w:firstLine="540"/>
        <w:jc w:val="both"/>
      </w:pPr>
      <w:r>
        <w:t xml:space="preserve">55. Предъявление к перевозчику претензий, возникших в связи с осуществлением перевозок пассажиров, багажа, грузобагажа, осуществляется в соответствии со </w:t>
      </w:r>
      <w:hyperlink r:id="rId32" w:history="1">
        <w:r>
          <w:rPr>
            <w:color w:val="0000FF"/>
          </w:rPr>
          <w:t>статьей 123</w:t>
        </w:r>
      </w:hyperlink>
      <w:r>
        <w:t xml:space="preserve"> Устава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56. В претензии, касающейся утраты, недостачи, повреждения (порчи) или просрочки в доставке багажа, грузобагажа, указываются следующие сведения: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а) фамилия, имя, отчество (при наличии) заявителя;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б) данные документа, удостоверяющего личность;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в) адрес, по которому следует направлять ответ;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г) основание для предъявления претензии;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д) перечень прилагаемых документов.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57. В случае предъявления к перевозчику претензий в случаях утраты грузобагажа, недостачи, повреждения (порчи) грузобагажа, просрочки доставки грузобагажа к претензии прикладываются документы, предусмотренные </w:t>
      </w:r>
      <w:hyperlink r:id="rId33" w:history="1">
        <w:r>
          <w:rPr>
            <w:color w:val="0000FF"/>
          </w:rPr>
          <w:t>статьей 120</w:t>
        </w:r>
      </w:hyperlink>
      <w:r>
        <w:t xml:space="preserve"> Устава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При предъявлении к перевозчику претензий, связанных с осуществлением перевозок пассажиров, багажа, к претензии прикладываются следующие документы: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 случае утраты багажа - багажная квитанция;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 случае недостачи или повреждения (порчи) багажа - багажная квитанция и коммерческий акт;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 случае просрочки доставки багажа - акт общей формы;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в случае задержки отправления или опоздания поезда - проездные документы (билеты).</w:t>
      </w:r>
    </w:p>
    <w:p w:rsidR="00980954" w:rsidRDefault="00980954">
      <w:pPr>
        <w:pStyle w:val="ConsPlusNormal"/>
        <w:spacing w:before="220"/>
        <w:ind w:firstLine="540"/>
        <w:jc w:val="both"/>
      </w:pPr>
      <w:bookmarkStart w:id="5" w:name="P203"/>
      <w:bookmarkEnd w:id="5"/>
      <w:r>
        <w:t xml:space="preserve">58. За задержку отправления поезда или опоздание поезда на железнодорожную станцию назначения, за исключением перевозок в пригородном сообщении, перевозчик уплачивает пассажиру штраф в соответствии со </w:t>
      </w:r>
      <w:hyperlink r:id="rId34" w:history="1">
        <w:r>
          <w:rPr>
            <w:color w:val="0000FF"/>
          </w:rPr>
          <w:t>статьей 110</w:t>
        </w:r>
      </w:hyperlink>
      <w:r>
        <w:t xml:space="preserve"> Устава железнодорожного транспорта.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 xml:space="preserve">В случае задержки отправления или опоздания поезда менее чем на один час штраф, предусмотренный </w:t>
      </w:r>
      <w:hyperlink w:anchor="P203" w:history="1">
        <w:r>
          <w:rPr>
            <w:color w:val="0000FF"/>
          </w:rPr>
          <w:t>абзацем первым</w:t>
        </w:r>
      </w:hyperlink>
      <w:r>
        <w:t xml:space="preserve"> настоящего пункта, не уплачивается.</w:t>
      </w:r>
    </w:p>
    <w:p w:rsidR="00980954" w:rsidRDefault="00980954">
      <w:pPr>
        <w:pStyle w:val="ConsPlusNormal"/>
        <w:spacing w:before="220"/>
        <w:ind w:firstLine="540"/>
        <w:jc w:val="both"/>
      </w:pPr>
      <w:r>
        <w:t>Уплата пассажиру штрафа за задержку отправления поезда или опоздание поезда на железнодорожную станцию назначения, за исключением перевозок в пригородном сообщении, по бесплатным проездным документам (билетам) не производится, а по проездным документам (билетам), оформленным со скидкой, производится исходя из уплаченной стоимости проезда.</w:t>
      </w: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jc w:val="both"/>
      </w:pPr>
    </w:p>
    <w:p w:rsidR="00980954" w:rsidRDefault="00980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571" w:rsidRDefault="00141571"/>
    <w:sectPr w:rsidR="00141571" w:rsidSect="002C5D68">
      <w:pgSz w:w="11906" w:h="16838"/>
      <w:pgMar w:top="851" w:right="850" w:bottom="426" w:left="1418" w:header="709" w:footer="51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4"/>
    <w:rsid w:val="00141571"/>
    <w:rsid w:val="002C5D68"/>
    <w:rsid w:val="002F0847"/>
    <w:rsid w:val="0047268E"/>
    <w:rsid w:val="004A6031"/>
    <w:rsid w:val="00570757"/>
    <w:rsid w:val="00657240"/>
    <w:rsid w:val="007B7DF7"/>
    <w:rsid w:val="008D49A6"/>
    <w:rsid w:val="0092798E"/>
    <w:rsid w:val="00980954"/>
    <w:rsid w:val="00B33365"/>
    <w:rsid w:val="00C13D51"/>
    <w:rsid w:val="00D97D0E"/>
    <w:rsid w:val="00DB6CFF"/>
    <w:rsid w:val="00E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9FB7B869B3F6DD43549ABC3179677FFD3197A66E2BAC6AC55448C37741653B69026FB72AE30DA1CF2C9E10C919D72FF50C221G0uDM" TargetMode="External"/><Relationship Id="rId13" Type="http://schemas.openxmlformats.org/officeDocument/2006/relationships/hyperlink" Target="consultantplus://offline/ref=6259FB7B869B3F6DD43549ABC3179677FFDA157B6BE3BAC6AC55448C37741653A4907EF471A67A8B50B9C6E00DG8uEM" TargetMode="External"/><Relationship Id="rId18" Type="http://schemas.openxmlformats.org/officeDocument/2006/relationships/hyperlink" Target="consultantplus://offline/ref=6259FB7B869B3F6DD43549ABC3179677FFD3187E6CE7BAC6AC55448C37741653A4907EF471A67A8B50B9C6E00DG8uEM" TargetMode="External"/><Relationship Id="rId26" Type="http://schemas.openxmlformats.org/officeDocument/2006/relationships/hyperlink" Target="consultantplus://offline/ref=6259FB7B869B3F6DD43549ABC3179677FFD3197A66E2BAC6AC55448C37741653B69026F870A5668C5BAC90B14BDA907BE24CC22B12B5F89BGEu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59FB7B869B3F6DD43549ABC3179677FFD3197A66E2BAC6AC55448C37741653B69026F877A16FDF09E391ED0E8C837AE94CC0230EGBu6M" TargetMode="External"/><Relationship Id="rId34" Type="http://schemas.openxmlformats.org/officeDocument/2006/relationships/hyperlink" Target="consultantplus://offline/ref=6259FB7B869B3F6DD43549ABC3179677FFD3197A66E2BAC6AC55448C37741653B69026F870A5618B5EAC90B14BDA907BE24CC22B12B5F89BGEu2M" TargetMode="External"/><Relationship Id="rId7" Type="http://schemas.openxmlformats.org/officeDocument/2006/relationships/hyperlink" Target="consultantplus://offline/ref=6259FB7B869B3F6DD43549ABC3179677FFDE157D6DE2BAC6AC55448C37741653B69026F870A5648A5AAC90B14BDA907BE24CC22B12B5F89BGEu2M" TargetMode="External"/><Relationship Id="rId12" Type="http://schemas.openxmlformats.org/officeDocument/2006/relationships/hyperlink" Target="consultantplus://offline/ref=6259FB7B869B3F6DD43549ABC3179677FDD3117869E3BAC6AC55448C37741653A4907EF471A67A8B50B9C6E00DG8uEM" TargetMode="External"/><Relationship Id="rId17" Type="http://schemas.openxmlformats.org/officeDocument/2006/relationships/hyperlink" Target="consultantplus://offline/ref=6259FB7B869B3F6DD43549ABC3179677FFD3197A66E2BAC6AC55448C37741653B69026F870A5648D5CAC90B14BDA907BE24CC22B12B5F89BGEu2M" TargetMode="External"/><Relationship Id="rId25" Type="http://schemas.openxmlformats.org/officeDocument/2006/relationships/hyperlink" Target="consultantplus://offline/ref=6259FB7B869B3F6DD43549ABC3179677FFD3197A66E2BAC6AC55448C37741653B69026F870A5668B5FAC90B14BDA907BE24CC22B12B5F89BGEu2M" TargetMode="External"/><Relationship Id="rId33" Type="http://schemas.openxmlformats.org/officeDocument/2006/relationships/hyperlink" Target="consultantplus://offline/ref=6259FB7B869B3F6DD43549ABC3179677FFD3197A66E2BAC6AC55448C37741653B69026F871AC6FDF09E391ED0E8C837AE94CC0230EGBu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9FB7B869B3F6DD43549ABC3179677FFD3197A66E2BAC6AC55448C37741653A4907EF471A67A8B50B9C6E00DG8uEM" TargetMode="External"/><Relationship Id="rId20" Type="http://schemas.openxmlformats.org/officeDocument/2006/relationships/hyperlink" Target="consultantplus://offline/ref=6259FB7B869B3F6DD43549ABC3179677FFD3197A66E2BAC6AC55448C37741653B69026F870A5608B5FAC90B14BDA907BE24CC22B12B5F89BGEu2M" TargetMode="External"/><Relationship Id="rId29" Type="http://schemas.openxmlformats.org/officeDocument/2006/relationships/hyperlink" Target="consultantplus://offline/ref=6259FB7B869B3F6DD43549ABC3179677FFD3197A66E2BAC6AC55448C37741653B69026F870A5668B5FAC90B14BDA907BE24CC22B12B5F89BGEu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C67B3AA9E8D08BB8E1FDF14D4404FCB997D31070C05CB436DEE31DA0AE5BC3D20B561632474C0EAFA90239926DE2294528FEC54D9BCCFFu4M" TargetMode="External"/><Relationship Id="rId11" Type="http://schemas.openxmlformats.org/officeDocument/2006/relationships/hyperlink" Target="consultantplus://offline/ref=6259FB7B869B3F6DD43549ABC3179677FFDD167966E3BAC6AC55448C37741653B69026F870A5648A5FAC90B14BDA907BE24CC22B12B5F89BGEu2M" TargetMode="External"/><Relationship Id="rId24" Type="http://schemas.openxmlformats.org/officeDocument/2006/relationships/hyperlink" Target="consultantplus://offline/ref=6259FB7B869B3F6DD43549ABC3179677FFDC107966EBBAC6AC55448C37741653A4907EF471A67A8B50B9C6E00DG8uEM" TargetMode="External"/><Relationship Id="rId32" Type="http://schemas.openxmlformats.org/officeDocument/2006/relationships/hyperlink" Target="consultantplus://offline/ref=6259FB7B869B3F6DD43549ABC3179677FFD3197A66E2BAC6AC55448C37741653B69026F870A5618250AC90B14BDA907BE24CC22B12B5F89BGEu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59FB7B869B3F6DD43549ABC3179677FFDD117B6DE5BAC6AC55448C37741653A4907EF471A67A8B50B9C6E00DG8uEM" TargetMode="External"/><Relationship Id="rId23" Type="http://schemas.openxmlformats.org/officeDocument/2006/relationships/hyperlink" Target="consultantplus://offline/ref=6259FB7B869B3F6DD43549ABC3179677FFD3197A66E2BAC6AC55448C37741653B69026F877A06FDF09E391ED0E8C837AE94CC0230EGBu6M" TargetMode="External"/><Relationship Id="rId28" Type="http://schemas.openxmlformats.org/officeDocument/2006/relationships/hyperlink" Target="consultantplus://offline/ref=6259FB7B869B3F6DD43549ABC3179677FFD3197A66E2BAC6AC55448C37741653B69026F870A5608950AC90B14BDA907BE24CC22B12B5F89BGEu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259FB7B869B3F6DD43549ABC3179677FFD3197D6DE4BAC6AC55448C37741653B69026F870A5648251AC90B14BDA907BE24CC22B12B5F89BGEu2M" TargetMode="External"/><Relationship Id="rId19" Type="http://schemas.openxmlformats.org/officeDocument/2006/relationships/hyperlink" Target="consultantplus://offline/ref=6259FB7B869B3F6DD43549ABC3179677FFD3197A66E2BAC6AC55448C37741653A4907EF471A67A8B50B9C6E00DG8uEM" TargetMode="External"/><Relationship Id="rId31" Type="http://schemas.openxmlformats.org/officeDocument/2006/relationships/hyperlink" Target="consultantplus://offline/ref=6259FB7B869B3F6DD43549ABC3179677FFD3197A66E2BAC6AC55448C37741653B69026F870A5668C5DAC90B14BDA907BE24CC22B12B5F89BGE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9FB7B869B3F6DD43549ABC3179677FFDD117B67E7BAC6AC55448C37741653A4907EF471A67A8B50B9C6E00DG8uEM" TargetMode="External"/><Relationship Id="rId14" Type="http://schemas.openxmlformats.org/officeDocument/2006/relationships/hyperlink" Target="consultantplus://offline/ref=6259FB7B869B3F6DD43549ABC3179677FFD9137366EBBAC6AC55448C37741653A4907EF471A67A8B50B9C6E00DG8uEM" TargetMode="External"/><Relationship Id="rId22" Type="http://schemas.openxmlformats.org/officeDocument/2006/relationships/hyperlink" Target="consultantplus://offline/ref=6259FB7B869B3F6DD43549ABC3179677FFD3197A66E2BAC6AC55448C37741653B69026F870A5608B5FAC90B14BDA907BE24CC22B12B5F89BGEu2M" TargetMode="External"/><Relationship Id="rId27" Type="http://schemas.openxmlformats.org/officeDocument/2006/relationships/hyperlink" Target="consultantplus://offline/ref=6259FB7B869B3F6DD43549ABC3179677FFD3197A66E2BAC6AC55448C37741653B69026F870A5668C5DAC90B14BDA907BE24CC22B12B5F89BGEu2M" TargetMode="External"/><Relationship Id="rId30" Type="http://schemas.openxmlformats.org/officeDocument/2006/relationships/hyperlink" Target="consultantplus://offline/ref=6259FB7B869B3F6DD43549ABC3179677FFD3197A66E2BAC6AC55448C37741653B69026F870A5668C5BAC90B14BDA907BE24CC22B12B5F89BGEu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Лебединец</dc:creator>
  <cp:lastModifiedBy>Татьяна Борисовна Данилянц</cp:lastModifiedBy>
  <cp:revision>8</cp:revision>
  <dcterms:created xsi:type="dcterms:W3CDTF">2021-08-13T12:46:00Z</dcterms:created>
  <dcterms:modified xsi:type="dcterms:W3CDTF">2021-12-02T07:45:00Z</dcterms:modified>
</cp:coreProperties>
</file>